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9F6" w:rsidRPr="004D079F" w:rsidRDefault="00DE39F6" w:rsidP="00DE39F6">
      <w:pPr>
        <w:pStyle w:val="NoSpacing"/>
        <w:rPr>
          <w:rFonts w:ascii="Century Gothic" w:hAnsi="Century Gothic"/>
          <w:b/>
          <w:color w:val="7030A0"/>
          <w:sz w:val="48"/>
          <w:szCs w:val="48"/>
        </w:rPr>
      </w:pPr>
      <w:r>
        <w:rPr>
          <w:noProof/>
        </w:rPr>
        <w:drawing>
          <wp:anchor distT="0" distB="0" distL="114300" distR="114300" simplePos="0" relativeHeight="251659264" behindDoc="0" locked="0" layoutInCell="1" allowOverlap="1" wp14:anchorId="1EBF4237" wp14:editId="2A5BF08E">
            <wp:simplePos x="0" y="0"/>
            <wp:positionH relativeFrom="column">
              <wp:posOffset>3736975</wp:posOffset>
            </wp:positionH>
            <wp:positionV relativeFrom="paragraph">
              <wp:posOffset>0</wp:posOffset>
            </wp:positionV>
            <wp:extent cx="1922145" cy="2114550"/>
            <wp:effectExtent l="0" t="0" r="1905" b="0"/>
            <wp:wrapSquare wrapText="bothSides"/>
            <wp:docPr id="1" name="Picture 1" descr="http://www.twoheartsdesign.com/images/clipart/catholic/advent/2_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woheartsdesign.com/images/clipart/catholic/advent/2_aw.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2145"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E357B">
        <w:rPr>
          <w:rFonts w:ascii="Century Gothic" w:hAnsi="Century Gothic"/>
          <w:b/>
          <w:color w:val="7030A0"/>
          <w:sz w:val="48"/>
          <w:szCs w:val="48"/>
        </w:rPr>
        <w:t>The Two Rs of Advent</w:t>
      </w:r>
    </w:p>
    <w:p w:rsidR="00DE39F6" w:rsidRPr="004D079F" w:rsidRDefault="00DE39F6" w:rsidP="00DE39F6">
      <w:pPr>
        <w:pStyle w:val="NoSpacing"/>
        <w:rPr>
          <w:rFonts w:ascii="Century Gothic" w:hAnsi="Century Gothic"/>
          <w:sz w:val="28"/>
          <w:szCs w:val="28"/>
        </w:rPr>
      </w:pPr>
      <w:r w:rsidRPr="004D079F">
        <w:rPr>
          <w:rFonts w:ascii="Century Gothic" w:hAnsi="Century Gothic"/>
          <w:sz w:val="28"/>
          <w:szCs w:val="28"/>
        </w:rPr>
        <w:t>December 4, 2016</w:t>
      </w:r>
    </w:p>
    <w:p w:rsidR="00DE39F6" w:rsidRPr="004D079F" w:rsidRDefault="00DE39F6" w:rsidP="00DE39F6">
      <w:pPr>
        <w:pStyle w:val="NoSpacing"/>
        <w:rPr>
          <w:rFonts w:ascii="Century Gothic" w:hAnsi="Century Gothic"/>
          <w:sz w:val="28"/>
          <w:szCs w:val="28"/>
        </w:rPr>
      </w:pPr>
      <w:r w:rsidRPr="004D079F">
        <w:rPr>
          <w:rFonts w:ascii="Century Gothic" w:hAnsi="Century Gothic"/>
          <w:sz w:val="28"/>
          <w:szCs w:val="28"/>
        </w:rPr>
        <w:t>2</w:t>
      </w:r>
      <w:r w:rsidRPr="004D079F">
        <w:rPr>
          <w:rFonts w:ascii="Century Gothic" w:hAnsi="Century Gothic"/>
          <w:sz w:val="28"/>
          <w:szCs w:val="28"/>
          <w:vertAlign w:val="superscript"/>
        </w:rPr>
        <w:t>nd</w:t>
      </w:r>
      <w:r w:rsidRPr="004D079F">
        <w:rPr>
          <w:rFonts w:ascii="Century Gothic" w:hAnsi="Century Gothic"/>
          <w:sz w:val="28"/>
          <w:szCs w:val="28"/>
        </w:rPr>
        <w:t xml:space="preserve"> Sunday of Advent</w:t>
      </w:r>
    </w:p>
    <w:p w:rsidR="00DE39F6" w:rsidRPr="004D079F" w:rsidRDefault="00DE39F6" w:rsidP="00DE39F6">
      <w:pPr>
        <w:pStyle w:val="NoSpacing"/>
        <w:rPr>
          <w:rFonts w:ascii="Century Gothic" w:hAnsi="Century Gothic"/>
          <w:sz w:val="28"/>
          <w:szCs w:val="28"/>
        </w:rPr>
      </w:pPr>
      <w:r w:rsidRPr="004D079F">
        <w:rPr>
          <w:rFonts w:ascii="Century Gothic" w:hAnsi="Century Gothic"/>
          <w:sz w:val="28"/>
          <w:szCs w:val="28"/>
        </w:rPr>
        <w:t>1</w:t>
      </w:r>
      <w:r w:rsidRPr="004D079F">
        <w:rPr>
          <w:rFonts w:ascii="Century Gothic" w:hAnsi="Century Gothic"/>
          <w:sz w:val="28"/>
          <w:szCs w:val="28"/>
          <w:vertAlign w:val="superscript"/>
        </w:rPr>
        <w:t>st</w:t>
      </w:r>
      <w:r w:rsidRPr="004D079F">
        <w:rPr>
          <w:rFonts w:ascii="Century Gothic" w:hAnsi="Century Gothic"/>
          <w:sz w:val="28"/>
          <w:szCs w:val="28"/>
        </w:rPr>
        <w:t xml:space="preserve"> Presbyterian Church</w:t>
      </w:r>
    </w:p>
    <w:p w:rsidR="00DE39F6" w:rsidRPr="004D079F" w:rsidRDefault="00DE39F6" w:rsidP="00DE39F6">
      <w:pPr>
        <w:pStyle w:val="NoSpacing"/>
        <w:rPr>
          <w:rFonts w:ascii="Century Gothic" w:hAnsi="Century Gothic"/>
          <w:sz w:val="28"/>
          <w:szCs w:val="28"/>
        </w:rPr>
      </w:pPr>
      <w:r w:rsidRPr="004D079F">
        <w:rPr>
          <w:rFonts w:ascii="Century Gothic" w:hAnsi="Century Gothic"/>
          <w:sz w:val="28"/>
          <w:szCs w:val="28"/>
        </w:rPr>
        <w:t xml:space="preserve">Pittsford, New York  </w:t>
      </w:r>
    </w:p>
    <w:p w:rsidR="00DE39F6" w:rsidRPr="004D079F" w:rsidRDefault="00DE39F6" w:rsidP="00DE39F6">
      <w:pPr>
        <w:pStyle w:val="NoSpacing"/>
        <w:rPr>
          <w:rFonts w:ascii="Century Gothic" w:hAnsi="Century Gothic"/>
          <w:sz w:val="28"/>
          <w:szCs w:val="28"/>
        </w:rPr>
      </w:pPr>
      <w:r w:rsidRPr="004D079F">
        <w:rPr>
          <w:rFonts w:ascii="Century Gothic" w:hAnsi="Century Gothic"/>
          <w:sz w:val="28"/>
          <w:szCs w:val="28"/>
        </w:rPr>
        <w:t>Isaiah 11:1-10</w:t>
      </w:r>
    </w:p>
    <w:p w:rsidR="00DE39F6" w:rsidRPr="004D079F" w:rsidRDefault="00DE39F6" w:rsidP="00DE39F6">
      <w:pPr>
        <w:pStyle w:val="NoSpacing"/>
        <w:rPr>
          <w:rFonts w:ascii="Century Gothic" w:hAnsi="Century Gothic"/>
          <w:sz w:val="28"/>
          <w:szCs w:val="28"/>
        </w:rPr>
      </w:pPr>
      <w:r w:rsidRPr="004D079F">
        <w:rPr>
          <w:rFonts w:ascii="Century Gothic" w:hAnsi="Century Gothic"/>
          <w:sz w:val="28"/>
          <w:szCs w:val="28"/>
        </w:rPr>
        <w:t>Psalm 72:1-7, 18-19</w:t>
      </w:r>
    </w:p>
    <w:p w:rsidR="00DE39F6" w:rsidRPr="004D079F" w:rsidRDefault="00DE39F6" w:rsidP="00DE39F6">
      <w:pPr>
        <w:pStyle w:val="NoSpacing"/>
        <w:rPr>
          <w:rFonts w:ascii="Century Gothic" w:hAnsi="Century Gothic"/>
          <w:sz w:val="28"/>
          <w:szCs w:val="28"/>
        </w:rPr>
      </w:pPr>
      <w:r w:rsidRPr="004D079F">
        <w:rPr>
          <w:rFonts w:ascii="Century Gothic" w:hAnsi="Century Gothic"/>
          <w:sz w:val="28"/>
          <w:szCs w:val="28"/>
        </w:rPr>
        <w:t>Romans 15:4-13</w:t>
      </w:r>
    </w:p>
    <w:p w:rsidR="00DE39F6" w:rsidRDefault="00DE39F6" w:rsidP="00DE39F6">
      <w:pPr>
        <w:pStyle w:val="NoSpacing"/>
        <w:rPr>
          <w:rFonts w:ascii="Century Gothic" w:hAnsi="Century Gothic"/>
          <w:sz w:val="28"/>
          <w:szCs w:val="28"/>
        </w:rPr>
      </w:pPr>
      <w:r w:rsidRPr="004D079F">
        <w:rPr>
          <w:rFonts w:ascii="Century Gothic" w:hAnsi="Century Gothic"/>
          <w:sz w:val="28"/>
          <w:szCs w:val="28"/>
        </w:rPr>
        <w:t>Matthew 3:1-12</w:t>
      </w:r>
    </w:p>
    <w:p w:rsidR="00874872" w:rsidRDefault="00874872" w:rsidP="00DE39F6">
      <w:pPr>
        <w:pStyle w:val="NoSpacing"/>
        <w:rPr>
          <w:rFonts w:ascii="Century Gothic" w:hAnsi="Century Gothic"/>
          <w:sz w:val="28"/>
          <w:szCs w:val="28"/>
        </w:rPr>
      </w:pPr>
      <w:bookmarkStart w:id="0" w:name="_GoBack"/>
      <w:bookmarkEnd w:id="0"/>
    </w:p>
    <w:p w:rsidR="00F51482" w:rsidRPr="00D25909" w:rsidRDefault="00DE357B" w:rsidP="00DE357B">
      <w:pPr>
        <w:rPr>
          <w:rFonts w:ascii="Century Gothic" w:hAnsi="Century Gothic"/>
        </w:rPr>
      </w:pPr>
      <w:r w:rsidRPr="00D25909">
        <w:rPr>
          <w:rFonts w:ascii="Century Gothic" w:hAnsi="Century Gothic"/>
        </w:rPr>
        <w:t xml:space="preserve">Readin', Writin', and `Rithmatic, may be the three R's of basic education but the two "R" words which characterize </w:t>
      </w:r>
      <w:r w:rsidR="00F51482" w:rsidRPr="00D25909">
        <w:rPr>
          <w:rFonts w:ascii="Century Gothic" w:hAnsi="Century Gothic"/>
        </w:rPr>
        <w:t xml:space="preserve">today’s </w:t>
      </w:r>
      <w:r w:rsidRPr="00D25909">
        <w:rPr>
          <w:rFonts w:ascii="Century Gothic" w:hAnsi="Century Gothic"/>
        </w:rPr>
        <w:t xml:space="preserve">Bible </w:t>
      </w:r>
      <w:r w:rsidR="00F51482" w:rsidRPr="00D25909">
        <w:rPr>
          <w:rFonts w:ascii="Century Gothic" w:hAnsi="Century Gothic"/>
        </w:rPr>
        <w:t>readings</w:t>
      </w:r>
      <w:r w:rsidRPr="00D25909">
        <w:rPr>
          <w:rFonts w:ascii="Century Gothic" w:hAnsi="Century Gothic"/>
        </w:rPr>
        <w:t xml:space="preserve"> </w:t>
      </w:r>
      <w:r w:rsidR="00F51482" w:rsidRPr="00D25909">
        <w:rPr>
          <w:rFonts w:ascii="Century Gothic" w:hAnsi="Century Gothic"/>
        </w:rPr>
        <w:t xml:space="preserve">are the words </w:t>
      </w:r>
      <w:r w:rsidRPr="00D25909">
        <w:rPr>
          <w:rFonts w:ascii="Century Gothic" w:hAnsi="Century Gothic"/>
        </w:rPr>
        <w:t xml:space="preserve">Repent and Rejoice.  I know that I prefer Rejoice.  </w:t>
      </w:r>
    </w:p>
    <w:p w:rsidR="00F51482" w:rsidRPr="00D25909" w:rsidRDefault="00F51482" w:rsidP="00DE357B">
      <w:pPr>
        <w:rPr>
          <w:rFonts w:ascii="Century Gothic" w:hAnsi="Century Gothic"/>
        </w:rPr>
      </w:pPr>
    </w:p>
    <w:p w:rsidR="00F51482" w:rsidRPr="00D25909" w:rsidRDefault="00DE357B" w:rsidP="00DE357B">
      <w:pPr>
        <w:rPr>
          <w:rFonts w:ascii="Century Gothic" w:hAnsi="Century Gothic"/>
        </w:rPr>
      </w:pPr>
      <w:r w:rsidRPr="00D25909">
        <w:rPr>
          <w:rFonts w:ascii="Century Gothic" w:hAnsi="Century Gothic"/>
        </w:rPr>
        <w:t xml:space="preserve">Robert McAfee Brown, a tongue-in-cheek </w:t>
      </w:r>
      <w:r w:rsidR="005C0CA4" w:rsidRPr="00D25909">
        <w:rPr>
          <w:rFonts w:ascii="Century Gothic" w:hAnsi="Century Gothic"/>
        </w:rPr>
        <w:t>theologian</w:t>
      </w:r>
      <w:r w:rsidRPr="00D25909">
        <w:rPr>
          <w:rFonts w:ascii="Century Gothic" w:hAnsi="Century Gothic"/>
        </w:rPr>
        <w:t xml:space="preserve"> who penned the little book, </w:t>
      </w:r>
      <w:r w:rsidRPr="00D25909">
        <w:rPr>
          <w:rFonts w:ascii="Century Gothic" w:hAnsi="Century Gothic"/>
          <w:i/>
          <w:iCs/>
        </w:rPr>
        <w:t>The Sacred Writings of St. Heriticus</w:t>
      </w:r>
      <w:r w:rsidRPr="00D25909">
        <w:rPr>
          <w:rFonts w:ascii="Century Gothic" w:hAnsi="Century Gothic"/>
        </w:rPr>
        <w:t xml:space="preserve">, gives us a glossary of recommended terms for pastors.  He </w:t>
      </w:r>
      <w:r w:rsidR="00F51482" w:rsidRPr="00D25909">
        <w:rPr>
          <w:rFonts w:ascii="Century Gothic" w:hAnsi="Century Gothic"/>
        </w:rPr>
        <w:t>recommends u</w:t>
      </w:r>
      <w:r w:rsidRPr="00D25909">
        <w:rPr>
          <w:rFonts w:ascii="Century Gothic" w:hAnsi="Century Gothic"/>
        </w:rPr>
        <w:t>s</w:t>
      </w:r>
      <w:r w:rsidR="00F51482" w:rsidRPr="00D25909">
        <w:rPr>
          <w:rFonts w:ascii="Century Gothic" w:hAnsi="Century Gothic"/>
        </w:rPr>
        <w:t xml:space="preserve">ing </w:t>
      </w:r>
      <w:r w:rsidRPr="00D25909">
        <w:rPr>
          <w:rFonts w:ascii="Century Gothic" w:hAnsi="Century Gothic"/>
        </w:rPr>
        <w:t>the word</w:t>
      </w:r>
      <w:r w:rsidRPr="00D25909">
        <w:rPr>
          <w:rFonts w:ascii="Century Gothic" w:hAnsi="Century Gothic"/>
          <w:i/>
          <w:iCs/>
        </w:rPr>
        <w:t xml:space="preserve"> sin</w:t>
      </w:r>
      <w:r w:rsidRPr="00D25909">
        <w:rPr>
          <w:rFonts w:ascii="Century Gothic" w:hAnsi="Century Gothic"/>
        </w:rPr>
        <w:t xml:space="preserve"> often in preaching. </w:t>
      </w:r>
      <w:r w:rsidR="00F51482" w:rsidRPr="00D25909">
        <w:rPr>
          <w:rFonts w:ascii="Century Gothic" w:hAnsi="Century Gothic"/>
        </w:rPr>
        <w:t>He tells us that i</w:t>
      </w:r>
      <w:r w:rsidRPr="00D25909">
        <w:rPr>
          <w:rFonts w:ascii="Century Gothic" w:hAnsi="Century Gothic"/>
        </w:rPr>
        <w:t xml:space="preserve">t adds color to the sermon because it </w:t>
      </w:r>
      <w:r w:rsidR="00F51482" w:rsidRPr="00D25909">
        <w:rPr>
          <w:rFonts w:ascii="Century Gothic" w:hAnsi="Century Gothic"/>
        </w:rPr>
        <w:t xml:space="preserve">stimulates </w:t>
      </w:r>
      <w:r w:rsidRPr="00D25909">
        <w:rPr>
          <w:rFonts w:ascii="Century Gothic" w:hAnsi="Century Gothic"/>
        </w:rPr>
        <w:t xml:space="preserve">hearers </w:t>
      </w:r>
      <w:r w:rsidR="00F51482" w:rsidRPr="00D25909">
        <w:rPr>
          <w:rFonts w:ascii="Century Gothic" w:hAnsi="Century Gothic"/>
        </w:rPr>
        <w:t xml:space="preserve">to </w:t>
      </w:r>
      <w:r w:rsidRPr="00D25909">
        <w:rPr>
          <w:rFonts w:ascii="Century Gothic" w:hAnsi="Century Gothic"/>
        </w:rPr>
        <w:t>conjur</w:t>
      </w:r>
      <w:r w:rsidR="00F51482" w:rsidRPr="00D25909">
        <w:rPr>
          <w:rFonts w:ascii="Century Gothic" w:hAnsi="Century Gothic"/>
        </w:rPr>
        <w:t>e</w:t>
      </w:r>
      <w:r w:rsidRPr="00D25909">
        <w:rPr>
          <w:rFonts w:ascii="Century Gothic" w:hAnsi="Century Gothic"/>
        </w:rPr>
        <w:t xml:space="preserve"> up of vivid images about the temptations of </w:t>
      </w:r>
      <w:r w:rsidR="005C0CA4" w:rsidRPr="00D25909">
        <w:rPr>
          <w:rFonts w:ascii="Century Gothic" w:hAnsi="Century Gothic"/>
        </w:rPr>
        <w:t>sin -</w:t>
      </w:r>
      <w:r w:rsidRPr="00D25909">
        <w:rPr>
          <w:rFonts w:ascii="Century Gothic" w:hAnsi="Century Gothic"/>
        </w:rPr>
        <w:t xml:space="preserve"> images </w:t>
      </w:r>
      <w:r w:rsidR="00F51482" w:rsidRPr="00D25909">
        <w:rPr>
          <w:rFonts w:ascii="Century Gothic" w:hAnsi="Century Gothic"/>
        </w:rPr>
        <w:t xml:space="preserve">like </w:t>
      </w:r>
      <w:r w:rsidRPr="00D25909">
        <w:rPr>
          <w:rFonts w:ascii="Century Gothic" w:hAnsi="Century Gothic"/>
        </w:rPr>
        <w:t xml:space="preserve">black lingerie and neon lights, </w:t>
      </w:r>
      <w:r w:rsidR="00F51482" w:rsidRPr="00D25909">
        <w:rPr>
          <w:rFonts w:ascii="Century Gothic" w:hAnsi="Century Gothic"/>
        </w:rPr>
        <w:t xml:space="preserve">the kind of </w:t>
      </w:r>
      <w:r w:rsidRPr="00D25909">
        <w:rPr>
          <w:rFonts w:ascii="Century Gothic" w:hAnsi="Century Gothic"/>
        </w:rPr>
        <w:t xml:space="preserve">things the </w:t>
      </w:r>
      <w:r w:rsidR="00F51482" w:rsidRPr="00D25909">
        <w:rPr>
          <w:rFonts w:ascii="Century Gothic" w:hAnsi="Century Gothic"/>
        </w:rPr>
        <w:t xml:space="preserve">more commonly </w:t>
      </w:r>
      <w:r w:rsidRPr="00D25909">
        <w:rPr>
          <w:rFonts w:ascii="Century Gothic" w:hAnsi="Century Gothic"/>
        </w:rPr>
        <w:t xml:space="preserve">humble Christian avoids.  </w:t>
      </w:r>
    </w:p>
    <w:p w:rsidR="00F51482" w:rsidRPr="00D25909" w:rsidRDefault="00F51482" w:rsidP="00DE357B">
      <w:pPr>
        <w:rPr>
          <w:rFonts w:ascii="Century Gothic" w:hAnsi="Century Gothic"/>
        </w:rPr>
      </w:pPr>
    </w:p>
    <w:p w:rsidR="00DE357B" w:rsidRPr="00D25909" w:rsidRDefault="00F51482" w:rsidP="00DE357B">
      <w:pPr>
        <w:rPr>
          <w:rFonts w:ascii="Century Gothic" w:hAnsi="Century Gothic"/>
        </w:rPr>
      </w:pPr>
      <w:r w:rsidRPr="00D25909">
        <w:rPr>
          <w:rFonts w:ascii="Century Gothic" w:hAnsi="Century Gothic"/>
        </w:rPr>
        <w:t xml:space="preserve">Brown tells pastors to use </w:t>
      </w:r>
      <w:r w:rsidR="00DE357B" w:rsidRPr="00D25909">
        <w:rPr>
          <w:rFonts w:ascii="Century Gothic" w:hAnsi="Century Gothic"/>
        </w:rPr>
        <w:t xml:space="preserve">phrases such as "my Bible says," often and to hold up a limped back copy of the Biblical text for emphasis.  But, he adds, of all the words to be avoided is the word </w:t>
      </w:r>
      <w:r w:rsidRPr="00D25909">
        <w:rPr>
          <w:rFonts w:ascii="Century Gothic" w:hAnsi="Century Gothic"/>
        </w:rPr>
        <w:t>“R</w:t>
      </w:r>
      <w:r w:rsidR="00DE357B" w:rsidRPr="00D25909">
        <w:rPr>
          <w:rFonts w:ascii="Century Gothic" w:hAnsi="Century Gothic"/>
        </w:rPr>
        <w:t>epent.</w:t>
      </w:r>
      <w:r w:rsidRPr="00D25909">
        <w:rPr>
          <w:rFonts w:ascii="Century Gothic" w:hAnsi="Century Gothic"/>
        </w:rPr>
        <w:t>”</w:t>
      </w:r>
      <w:r w:rsidR="00DE357B" w:rsidRPr="00D25909">
        <w:rPr>
          <w:rFonts w:ascii="Century Gothic" w:hAnsi="Century Gothic"/>
        </w:rPr>
        <w:t xml:space="preserve">  No one is </w:t>
      </w:r>
      <w:r w:rsidR="00871405" w:rsidRPr="00D25909">
        <w:rPr>
          <w:rFonts w:ascii="Century Gothic" w:hAnsi="Century Gothic"/>
        </w:rPr>
        <w:t>serious</w:t>
      </w:r>
      <w:r w:rsidR="00DE357B" w:rsidRPr="00D25909">
        <w:rPr>
          <w:rFonts w:ascii="Century Gothic" w:hAnsi="Century Gothic"/>
        </w:rPr>
        <w:t xml:space="preserve"> about repenting.  It just makes folk feel awful to think that repentance is something they ought to do.  I rather agree.  I much prefer the sound and suggestion of Rejoice to Repent!  Advent</w:t>
      </w:r>
      <w:r w:rsidRPr="00D25909">
        <w:rPr>
          <w:rFonts w:ascii="Century Gothic" w:hAnsi="Century Gothic"/>
        </w:rPr>
        <w:t xml:space="preserve"> w</w:t>
      </w:r>
      <w:r w:rsidR="00DE357B" w:rsidRPr="00D25909">
        <w:rPr>
          <w:rFonts w:ascii="Century Gothic" w:hAnsi="Century Gothic"/>
        </w:rPr>
        <w:t xml:space="preserve">ould be a much </w:t>
      </w:r>
      <w:r w:rsidRPr="00D25909">
        <w:rPr>
          <w:rFonts w:ascii="Century Gothic" w:hAnsi="Century Gothic"/>
        </w:rPr>
        <w:t xml:space="preserve">more satisfying </w:t>
      </w:r>
      <w:r w:rsidR="00DE357B" w:rsidRPr="00D25909">
        <w:rPr>
          <w:rFonts w:ascii="Century Gothic" w:hAnsi="Century Gothic"/>
        </w:rPr>
        <w:t xml:space="preserve">season </w:t>
      </w:r>
      <w:r w:rsidRPr="00D25909">
        <w:rPr>
          <w:rFonts w:ascii="Century Gothic" w:hAnsi="Century Gothic"/>
        </w:rPr>
        <w:t>if we focused on Rejoice and abandoned Repent.</w:t>
      </w:r>
      <w:r w:rsidR="00DE357B" w:rsidRPr="00D25909">
        <w:rPr>
          <w:rFonts w:ascii="Century Gothic" w:hAnsi="Century Gothic"/>
        </w:rPr>
        <w:t xml:space="preserve">  </w:t>
      </w:r>
    </w:p>
    <w:p w:rsidR="00D25909" w:rsidRPr="00D25909" w:rsidRDefault="00D25909" w:rsidP="00DE357B">
      <w:pPr>
        <w:rPr>
          <w:rFonts w:ascii="Century Gothic" w:hAnsi="Century Gothic"/>
        </w:rPr>
      </w:pPr>
    </w:p>
    <w:p w:rsidR="00DE357B" w:rsidRPr="00D25909" w:rsidRDefault="00F51482" w:rsidP="00DE357B">
      <w:pPr>
        <w:rPr>
          <w:rFonts w:ascii="Century Gothic" w:hAnsi="Century Gothic"/>
        </w:rPr>
      </w:pPr>
      <w:r w:rsidRPr="00D25909">
        <w:rPr>
          <w:rFonts w:ascii="Century Gothic" w:hAnsi="Century Gothic"/>
        </w:rPr>
        <w:t>You see, w</w:t>
      </w:r>
      <w:r w:rsidR="00DE357B" w:rsidRPr="00D25909">
        <w:rPr>
          <w:rFonts w:ascii="Century Gothic" w:hAnsi="Century Gothic"/>
        </w:rPr>
        <w:t xml:space="preserve">e could rejoice in the music and rejoice in our wants.  Younger children </w:t>
      </w:r>
      <w:r w:rsidRPr="00D25909">
        <w:rPr>
          <w:rFonts w:ascii="Century Gothic" w:hAnsi="Century Gothic"/>
        </w:rPr>
        <w:t xml:space="preserve">can </w:t>
      </w:r>
      <w:r w:rsidR="00DE357B" w:rsidRPr="00D25909">
        <w:rPr>
          <w:rFonts w:ascii="Century Gothic" w:hAnsi="Century Gothic"/>
        </w:rPr>
        <w:t xml:space="preserve">think about </w:t>
      </w:r>
      <w:r w:rsidR="00871405" w:rsidRPr="00D25909">
        <w:rPr>
          <w:rFonts w:ascii="Century Gothic" w:hAnsi="Century Gothic"/>
        </w:rPr>
        <w:t>all</w:t>
      </w:r>
      <w:r w:rsidR="00DE357B" w:rsidRPr="00D25909">
        <w:rPr>
          <w:rFonts w:ascii="Century Gothic" w:hAnsi="Century Gothic"/>
        </w:rPr>
        <w:t xml:space="preserve"> the amusing things they're going to get.  Older children </w:t>
      </w:r>
      <w:r w:rsidRPr="00D25909">
        <w:rPr>
          <w:rFonts w:ascii="Century Gothic" w:hAnsi="Century Gothic"/>
        </w:rPr>
        <w:t xml:space="preserve">will ruminate on </w:t>
      </w:r>
      <w:r w:rsidR="00871405" w:rsidRPr="00D25909">
        <w:rPr>
          <w:rFonts w:ascii="Century Gothic" w:hAnsi="Century Gothic"/>
        </w:rPr>
        <w:t>all</w:t>
      </w:r>
      <w:r w:rsidR="00DE357B" w:rsidRPr="00D25909">
        <w:rPr>
          <w:rFonts w:ascii="Century Gothic" w:hAnsi="Century Gothic"/>
        </w:rPr>
        <w:t xml:space="preserve"> the </w:t>
      </w:r>
      <w:r w:rsidR="00871405" w:rsidRPr="00D25909">
        <w:rPr>
          <w:rFonts w:ascii="Century Gothic" w:hAnsi="Century Gothic"/>
        </w:rPr>
        <w:t>joyous</w:t>
      </w:r>
      <w:r w:rsidR="00DE357B" w:rsidRPr="00D25909">
        <w:rPr>
          <w:rFonts w:ascii="Century Gothic" w:hAnsi="Century Gothic"/>
        </w:rPr>
        <w:t xml:space="preserve"> times they've had.  Christmas </w:t>
      </w:r>
      <w:r w:rsidRPr="00D25909">
        <w:rPr>
          <w:rFonts w:ascii="Century Gothic" w:hAnsi="Century Gothic"/>
        </w:rPr>
        <w:t xml:space="preserve">and Advent </w:t>
      </w:r>
      <w:r w:rsidR="00DE357B" w:rsidRPr="00D25909">
        <w:rPr>
          <w:rFonts w:ascii="Century Gothic" w:hAnsi="Century Gothic"/>
        </w:rPr>
        <w:t>is a time for memories:  looking and longing - with signs of satisfaction and looking forward to some hope for precious moments to be made.  Over this I can rejoice but to Repent?</w:t>
      </w:r>
    </w:p>
    <w:p w:rsidR="00DE357B" w:rsidRPr="00D25909" w:rsidRDefault="00DE357B" w:rsidP="00DE357B">
      <w:pPr>
        <w:rPr>
          <w:rFonts w:ascii="Century Gothic" w:hAnsi="Century Gothic"/>
        </w:rPr>
      </w:pPr>
    </w:p>
    <w:p w:rsidR="00DE357B" w:rsidRPr="00D25909" w:rsidRDefault="00DE357B" w:rsidP="00DE357B">
      <w:pPr>
        <w:rPr>
          <w:rFonts w:ascii="Century Gothic" w:hAnsi="Century Gothic"/>
        </w:rPr>
      </w:pPr>
      <w:r w:rsidRPr="00D25909">
        <w:rPr>
          <w:rFonts w:ascii="Century Gothic" w:hAnsi="Century Gothic"/>
        </w:rPr>
        <w:t xml:space="preserve">When I play back the tapes of my childhood, see the video on the retina of my mind of days when we looked for just the right gift for each person, I have a warm satisfying feeling.  There were carols around the piano, fires in the fireplace, and secrets whispered and hidden in closets.  And I remember that special book which my family - along with </w:t>
      </w:r>
      <w:r w:rsidRPr="00D25909">
        <w:rPr>
          <w:rFonts w:ascii="Century Gothic" w:hAnsi="Century Gothic"/>
        </w:rPr>
        <w:lastRenderedPageBreak/>
        <w:t xml:space="preserve">every other family - kept so prominently displayed in preparation for the big day.  Every family had one.  And every family cherished it, adored </w:t>
      </w:r>
      <w:r w:rsidR="00874872" w:rsidRPr="00D25909">
        <w:rPr>
          <w:rFonts w:ascii="Century Gothic" w:hAnsi="Century Gothic"/>
        </w:rPr>
        <w:t>it,</w:t>
      </w:r>
      <w:r w:rsidRPr="00D25909">
        <w:rPr>
          <w:rFonts w:ascii="Century Gothic" w:hAnsi="Century Gothic"/>
        </w:rPr>
        <w:t xml:space="preserve"> and searched its pages to fill the holiday with meaning.  No, I'm not talking about the bible.  I'm remembering the Sears Christmas Catalog!</w:t>
      </w:r>
    </w:p>
    <w:p w:rsidR="00DE357B" w:rsidRPr="00D25909" w:rsidRDefault="00DE357B" w:rsidP="00DE357B">
      <w:pPr>
        <w:rPr>
          <w:rFonts w:ascii="Century Gothic" w:hAnsi="Century Gothic"/>
        </w:rPr>
      </w:pPr>
    </w:p>
    <w:p w:rsidR="00DE357B" w:rsidRPr="00D25909" w:rsidRDefault="005528CB" w:rsidP="00DE357B">
      <w:pPr>
        <w:rPr>
          <w:rFonts w:ascii="Century Gothic" w:hAnsi="Century Gothic"/>
        </w:rPr>
      </w:pPr>
      <w:r w:rsidRPr="00D25909">
        <w:rPr>
          <w:rFonts w:ascii="Century Gothic" w:hAnsi="Century Gothic"/>
        </w:rPr>
        <w:t>Christians t</w:t>
      </w:r>
      <w:r w:rsidR="00DE357B" w:rsidRPr="00D25909">
        <w:rPr>
          <w:rFonts w:ascii="Century Gothic" w:hAnsi="Century Gothic"/>
        </w:rPr>
        <w:t xml:space="preserve">hroughout the </w:t>
      </w:r>
      <w:r w:rsidRPr="00D25909">
        <w:rPr>
          <w:rFonts w:ascii="Century Gothic" w:hAnsi="Century Gothic"/>
        </w:rPr>
        <w:t>world, on this 2</w:t>
      </w:r>
      <w:r w:rsidRPr="00D25909">
        <w:rPr>
          <w:rFonts w:ascii="Century Gothic" w:hAnsi="Century Gothic"/>
          <w:vertAlign w:val="superscript"/>
        </w:rPr>
        <w:t>nd</w:t>
      </w:r>
      <w:r w:rsidRPr="00D25909">
        <w:rPr>
          <w:rFonts w:ascii="Century Gothic" w:hAnsi="Century Gothic"/>
        </w:rPr>
        <w:t xml:space="preserve"> Sunday of Advent will encounter John the Baptist.  </w:t>
      </w:r>
      <w:r w:rsidR="00DE357B" w:rsidRPr="00D25909">
        <w:rPr>
          <w:rFonts w:ascii="Century Gothic" w:hAnsi="Century Gothic"/>
        </w:rPr>
        <w:t xml:space="preserve">Here we are, getting ready for the unrestrained joy of angels, tinsel, </w:t>
      </w:r>
      <w:r w:rsidR="00874872" w:rsidRPr="00D25909">
        <w:rPr>
          <w:rFonts w:ascii="Century Gothic" w:hAnsi="Century Gothic"/>
        </w:rPr>
        <w:t>carols,</w:t>
      </w:r>
      <w:r w:rsidR="00DE357B" w:rsidRPr="00D25909">
        <w:rPr>
          <w:rFonts w:ascii="Century Gothic" w:hAnsi="Century Gothic"/>
        </w:rPr>
        <w:t xml:space="preserve"> and cheery glow of Christmas and in comes this character</w:t>
      </w:r>
      <w:r w:rsidRPr="00D25909">
        <w:rPr>
          <w:rFonts w:ascii="Century Gothic" w:hAnsi="Century Gothic"/>
        </w:rPr>
        <w:t xml:space="preserve"> - </w:t>
      </w:r>
      <w:r w:rsidR="00DE357B" w:rsidRPr="00D25909">
        <w:rPr>
          <w:rFonts w:ascii="Century Gothic" w:hAnsi="Century Gothic"/>
        </w:rPr>
        <w:t xml:space="preserve">dusty, camel hair coat, not cashmere, reeking of locust and honey.  He smells of poverty and desert discipline.  He refuses to live </w:t>
      </w:r>
      <w:r w:rsidRPr="00D25909">
        <w:rPr>
          <w:rFonts w:ascii="Century Gothic" w:hAnsi="Century Gothic"/>
        </w:rPr>
        <w:t xml:space="preserve">up </w:t>
      </w:r>
      <w:r w:rsidR="00DE357B" w:rsidRPr="00D25909">
        <w:rPr>
          <w:rFonts w:ascii="Century Gothic" w:hAnsi="Century Gothic"/>
        </w:rPr>
        <w:t>in the big city, at Jerusalem with the powerful and educated, preferring instead the desert dust, a more fitting climate for John's brand of preaching.</w:t>
      </w:r>
    </w:p>
    <w:p w:rsidR="00DE357B" w:rsidRPr="00D25909" w:rsidRDefault="00DE357B" w:rsidP="00DE357B">
      <w:pPr>
        <w:rPr>
          <w:rFonts w:ascii="Century Gothic" w:hAnsi="Century Gothic"/>
        </w:rPr>
      </w:pPr>
    </w:p>
    <w:p w:rsidR="00DE357B" w:rsidRPr="00D25909" w:rsidRDefault="00DE357B" w:rsidP="00DE357B">
      <w:pPr>
        <w:rPr>
          <w:rFonts w:ascii="Century Gothic" w:hAnsi="Century Gothic"/>
        </w:rPr>
      </w:pPr>
      <w:r w:rsidRPr="00D25909">
        <w:rPr>
          <w:rFonts w:ascii="Century Gothic" w:hAnsi="Century Gothic"/>
        </w:rPr>
        <w:t>The church in its wisdom has always demanded that if you really want to see what's in Bethlehem's manger, you must first confront this crazy prophet out in the wilderness, whose sermons are as bitter and wild as the terrain.</w:t>
      </w:r>
    </w:p>
    <w:p w:rsidR="00D25909" w:rsidRDefault="00D25909" w:rsidP="00DE357B">
      <w:pPr>
        <w:rPr>
          <w:rFonts w:ascii="Century Gothic" w:hAnsi="Century Gothic"/>
        </w:rPr>
      </w:pPr>
    </w:p>
    <w:p w:rsidR="00DE357B" w:rsidRPr="00D25909" w:rsidRDefault="00DE357B" w:rsidP="00DE357B">
      <w:pPr>
        <w:rPr>
          <w:rFonts w:ascii="Century Gothic" w:hAnsi="Century Gothic"/>
        </w:rPr>
      </w:pPr>
      <w:r w:rsidRPr="00D25909">
        <w:rPr>
          <w:rFonts w:ascii="Century Gothic" w:hAnsi="Century Gothic"/>
        </w:rPr>
        <w:t xml:space="preserve">John's gaunt figure at Yuletide is striking contrast to the jolly, fat elf in a red velvet suit, bagful of gifts for those who have too much already.  How many Christmas cards have you received depicting John the Baptist?  </w:t>
      </w:r>
      <w:r w:rsidRPr="00D25909">
        <w:rPr>
          <w:rFonts w:ascii="Century Gothic" w:hAnsi="Century Gothic"/>
        </w:rPr>
        <w:t xml:space="preserve">Greetings from our house to yours.  Our thoughts of you at this time of the year are best </w:t>
      </w:r>
      <w:r w:rsidR="00871405" w:rsidRPr="00D25909">
        <w:rPr>
          <w:rFonts w:ascii="Century Gothic" w:hAnsi="Century Gothic"/>
        </w:rPr>
        <w:t>expressed</w:t>
      </w:r>
      <w:r w:rsidRPr="00D25909">
        <w:rPr>
          <w:rFonts w:ascii="Century Gothic" w:hAnsi="Century Gothic"/>
        </w:rPr>
        <w:t xml:space="preserve"> in the words of John the Baptist, </w:t>
      </w:r>
      <w:r w:rsidRPr="00D25909">
        <w:rPr>
          <w:rFonts w:ascii="Century Gothic" w:eastAsia="Yu Gothic" w:hAnsi="Century Gothic"/>
        </w:rPr>
        <w:t xml:space="preserve">"You brood of vipers! Who warned you to flee from the wrath to come? </w:t>
      </w:r>
      <w:r w:rsidR="00871405" w:rsidRPr="00D25909">
        <w:rPr>
          <w:rFonts w:ascii="Century Gothic" w:eastAsia="Yu Gothic" w:hAnsi="Century Gothic"/>
        </w:rPr>
        <w:t>Bear</w:t>
      </w:r>
      <w:r w:rsidRPr="00D25909">
        <w:rPr>
          <w:rFonts w:ascii="Century Gothic" w:eastAsia="Yu Gothic" w:hAnsi="Century Gothic"/>
        </w:rPr>
        <w:t xml:space="preserve"> fruits worthy of repentance.</w:t>
      </w:r>
      <w:r w:rsidR="00D25909">
        <w:rPr>
          <w:rFonts w:ascii="Century Gothic" w:eastAsia="Yu Gothic" w:hAnsi="Century Gothic"/>
        </w:rPr>
        <w:t>”</w:t>
      </w:r>
      <w:r w:rsidRPr="00D25909">
        <w:rPr>
          <w:rFonts w:ascii="Century Gothic" w:hAnsi="Century Gothic"/>
        </w:rPr>
        <w:t xml:space="preserve">  Merry Christmas, the Boak Family.</w:t>
      </w:r>
    </w:p>
    <w:p w:rsidR="005528CB" w:rsidRPr="00D25909" w:rsidRDefault="005528CB" w:rsidP="00DE357B">
      <w:pPr>
        <w:rPr>
          <w:rFonts w:ascii="Century Gothic" w:hAnsi="Century Gothic"/>
          <w:b/>
        </w:rPr>
      </w:pPr>
    </w:p>
    <w:p w:rsidR="00DE357B" w:rsidRPr="00D25909" w:rsidRDefault="00DE357B" w:rsidP="00DE357B">
      <w:pPr>
        <w:rPr>
          <w:rFonts w:ascii="Century Gothic" w:hAnsi="Century Gothic"/>
        </w:rPr>
      </w:pPr>
      <w:r w:rsidRPr="00D25909">
        <w:rPr>
          <w:rFonts w:ascii="Century Gothic" w:hAnsi="Century Gothic"/>
        </w:rPr>
        <w:t xml:space="preserve">John is not a popular figure to work up in ceramics.  You won't find him as a character in a </w:t>
      </w:r>
      <w:r w:rsidR="00871405" w:rsidRPr="00D25909">
        <w:rPr>
          <w:rFonts w:ascii="Century Gothic" w:hAnsi="Century Gothic"/>
        </w:rPr>
        <w:t>crèche</w:t>
      </w:r>
      <w:r w:rsidRPr="00D25909">
        <w:rPr>
          <w:rFonts w:ascii="Century Gothic" w:hAnsi="Century Gothic"/>
        </w:rPr>
        <w:t xml:space="preserve"> or Hallmark card or a sugar cookie.  And yet, </w:t>
      </w:r>
      <w:r w:rsidR="00871405" w:rsidRPr="00D25909">
        <w:rPr>
          <w:rFonts w:ascii="Century Gothic" w:hAnsi="Century Gothic"/>
        </w:rPr>
        <w:t>all</w:t>
      </w:r>
      <w:r w:rsidRPr="00D25909">
        <w:rPr>
          <w:rFonts w:ascii="Century Gothic" w:hAnsi="Century Gothic"/>
        </w:rPr>
        <w:t xml:space="preserve"> the gospels - Matthew, Mark, </w:t>
      </w:r>
      <w:r w:rsidR="00874872" w:rsidRPr="00D25909">
        <w:rPr>
          <w:rFonts w:ascii="Century Gothic" w:hAnsi="Century Gothic"/>
        </w:rPr>
        <w:t>Luke,</w:t>
      </w:r>
      <w:r w:rsidRPr="00D25909">
        <w:rPr>
          <w:rFonts w:ascii="Century Gothic" w:hAnsi="Century Gothic"/>
        </w:rPr>
        <w:t xml:space="preserve"> and John have him there, </w:t>
      </w:r>
      <w:r w:rsidR="005528CB" w:rsidRPr="00D25909">
        <w:rPr>
          <w:rFonts w:ascii="Century Gothic" w:hAnsi="Century Gothic"/>
        </w:rPr>
        <w:t xml:space="preserve">right in </w:t>
      </w:r>
      <w:r w:rsidRPr="00D25909">
        <w:rPr>
          <w:rFonts w:ascii="Century Gothic" w:hAnsi="Century Gothic"/>
        </w:rPr>
        <w:t>the beginning of their book</w:t>
      </w:r>
      <w:r w:rsidR="005528CB" w:rsidRPr="00D25909">
        <w:rPr>
          <w:rFonts w:ascii="Century Gothic" w:hAnsi="Century Gothic"/>
        </w:rPr>
        <w:t>s</w:t>
      </w:r>
      <w:r w:rsidRPr="00D25909">
        <w:rPr>
          <w:rFonts w:ascii="Century Gothic" w:hAnsi="Century Gothic"/>
        </w:rPr>
        <w:t>, as if to say you cannot meet Jesus until you have met John, as if to say that you cannot know why there is Emmanuel, God with us, until John tells you why we so desperately need God.</w:t>
      </w:r>
      <w:r w:rsidRPr="00D25909">
        <w:rPr>
          <w:rStyle w:val="FootnoteReference"/>
          <w:rFonts w:ascii="Century Gothic" w:hAnsi="Century Gothic"/>
          <w:vertAlign w:val="superscript"/>
        </w:rPr>
        <w:footnoteReference w:id="1"/>
      </w:r>
    </w:p>
    <w:p w:rsidR="00DE357B" w:rsidRPr="00D25909" w:rsidRDefault="00DE357B" w:rsidP="00DE357B">
      <w:pPr>
        <w:rPr>
          <w:rFonts w:ascii="Century Gothic" w:hAnsi="Century Gothic"/>
        </w:rPr>
      </w:pPr>
    </w:p>
    <w:p w:rsidR="00DE357B" w:rsidRPr="00D25909" w:rsidRDefault="00DE357B" w:rsidP="00DE357B">
      <w:pPr>
        <w:rPr>
          <w:rFonts w:ascii="Century Gothic" w:hAnsi="Century Gothic"/>
        </w:rPr>
      </w:pPr>
      <w:r w:rsidRPr="00D25909">
        <w:rPr>
          <w:rFonts w:ascii="Century Gothic" w:hAnsi="Century Gothic"/>
        </w:rPr>
        <w:t xml:space="preserve">John intrudes into our exuberant celebrations of ourselves at this time of year.  It is during Advent that we begin to rejoice in our goodness.  What need have good people like us for the harsh medicine John is trying to pour down our throats?  The tough castor oil of repentance?  What need have basically good people like us for God to come to Bethlehem to save us, since we are, if we can be appealed to positively, quite capable of saving ourselves.  </w:t>
      </w:r>
    </w:p>
    <w:p w:rsidR="00DE357B" w:rsidRPr="00D25909" w:rsidRDefault="00DE357B" w:rsidP="00DE357B">
      <w:pPr>
        <w:rPr>
          <w:rFonts w:ascii="Century Gothic" w:hAnsi="Century Gothic"/>
        </w:rPr>
      </w:pPr>
    </w:p>
    <w:p w:rsidR="00DE357B" w:rsidRPr="00D25909" w:rsidRDefault="00DE357B" w:rsidP="00DE357B">
      <w:pPr>
        <w:rPr>
          <w:rFonts w:ascii="Century Gothic" w:hAnsi="Century Gothic"/>
        </w:rPr>
      </w:pPr>
      <w:r w:rsidRPr="00D25909">
        <w:rPr>
          <w:rFonts w:ascii="Century Gothic" w:hAnsi="Century Gothic"/>
        </w:rPr>
        <w:t xml:space="preserve">Perhaps we could pull it off, this seasonal attempt at communal and individual self-delusion were it not for John, who comes ranting down the </w:t>
      </w:r>
      <w:r w:rsidRPr="00D25909">
        <w:rPr>
          <w:rFonts w:ascii="Century Gothic" w:hAnsi="Century Gothic"/>
        </w:rPr>
        <w:lastRenderedPageBreak/>
        <w:t>aisle at our Christmas pageant swinging invective and epithet, demanding to cleanse us of our delusions with a cold dip in icy</w:t>
      </w:r>
    </w:p>
    <w:p w:rsidR="00DE357B" w:rsidRPr="00D25909" w:rsidRDefault="00DE357B" w:rsidP="00DE357B">
      <w:pPr>
        <w:rPr>
          <w:rFonts w:ascii="Century Gothic" w:hAnsi="Century Gothic"/>
        </w:rPr>
      </w:pPr>
      <w:r w:rsidRPr="00D25909">
        <w:rPr>
          <w:rFonts w:ascii="Century Gothic" w:hAnsi="Century Gothic"/>
        </w:rPr>
        <w:t>Jordan.</w:t>
      </w:r>
    </w:p>
    <w:p w:rsidR="00DE357B" w:rsidRPr="00D25909" w:rsidRDefault="00DE357B" w:rsidP="00DE357B">
      <w:pPr>
        <w:rPr>
          <w:rFonts w:ascii="Century Gothic" w:hAnsi="Century Gothic"/>
        </w:rPr>
      </w:pPr>
    </w:p>
    <w:p w:rsidR="00DE357B" w:rsidRPr="00D25909" w:rsidRDefault="00DE357B" w:rsidP="00DE357B">
      <w:pPr>
        <w:rPr>
          <w:rFonts w:ascii="Century Gothic" w:hAnsi="Century Gothic"/>
        </w:rPr>
      </w:pPr>
      <w:r w:rsidRPr="00D25909">
        <w:rPr>
          <w:rFonts w:ascii="Century Gothic" w:hAnsi="Century Gothic"/>
        </w:rPr>
        <w:t xml:space="preserve">"The Kingdom of Heaven is at hand," says John.  "Good," we say, "At last God has come to give us what we deserve, set us up, treat us right, soothe our pain, take our side.  After all, isn't that </w:t>
      </w:r>
      <w:r w:rsidR="00871405" w:rsidRPr="00D25909">
        <w:rPr>
          <w:rFonts w:ascii="Century Gothic" w:hAnsi="Century Gothic"/>
        </w:rPr>
        <w:t>the purpose</w:t>
      </w:r>
      <w:r w:rsidRPr="00D25909">
        <w:rPr>
          <w:rFonts w:ascii="Century Gothic" w:hAnsi="Century Gothic"/>
        </w:rPr>
        <w:t xml:space="preserve"> of religion, to make us feel better about ourselves?"</w:t>
      </w:r>
    </w:p>
    <w:p w:rsidR="00DE357B" w:rsidRPr="00D25909" w:rsidRDefault="00DE357B" w:rsidP="00DE357B">
      <w:pPr>
        <w:rPr>
          <w:rFonts w:ascii="Century Gothic" w:hAnsi="Century Gothic"/>
        </w:rPr>
      </w:pPr>
    </w:p>
    <w:p w:rsidR="00DE357B" w:rsidRPr="00D25909" w:rsidRDefault="00DE357B" w:rsidP="00DE357B">
      <w:pPr>
        <w:rPr>
          <w:rFonts w:ascii="Century Gothic" w:hAnsi="Century Gothic"/>
        </w:rPr>
      </w:pPr>
      <w:r w:rsidRPr="00D25909">
        <w:rPr>
          <w:rFonts w:ascii="Century Gothic" w:hAnsi="Century Gothic"/>
        </w:rPr>
        <w:t>"Therefore, repent," says John.  Do what?  Repent, turn around, let go change our attitude, admit our sin and disobedience?"    To the academic-political-religious establishment, John sneered, "You brood of vipers!  Who warned you to flee the coming fire?  Bear fruit of repentance!"</w:t>
      </w:r>
    </w:p>
    <w:p w:rsidR="00DE357B" w:rsidRPr="00D25909" w:rsidRDefault="00DE357B" w:rsidP="00DE357B">
      <w:pPr>
        <w:rPr>
          <w:rFonts w:ascii="Century Gothic" w:hAnsi="Century Gothic"/>
        </w:rPr>
      </w:pPr>
    </w:p>
    <w:p w:rsidR="00DE357B" w:rsidRPr="00D25909" w:rsidRDefault="00DE357B" w:rsidP="00DE357B">
      <w:pPr>
        <w:rPr>
          <w:rFonts w:ascii="Century Gothic" w:hAnsi="Century Gothic"/>
        </w:rPr>
      </w:pPr>
      <w:r w:rsidRPr="00D25909">
        <w:rPr>
          <w:rFonts w:ascii="Century Gothic" w:hAnsi="Century Gothic"/>
        </w:rPr>
        <w:t xml:space="preserve">I reassure myself, "He's </w:t>
      </w:r>
      <w:r w:rsidR="00871405" w:rsidRPr="00D25909">
        <w:rPr>
          <w:rFonts w:ascii="Century Gothic" w:hAnsi="Century Gothic"/>
        </w:rPr>
        <w:t>attacking</w:t>
      </w:r>
      <w:r w:rsidRPr="00D25909">
        <w:rPr>
          <w:rFonts w:ascii="Century Gothic" w:hAnsi="Century Gothic"/>
        </w:rPr>
        <w:t xml:space="preserve"> street hoodlums, criminals, not </w:t>
      </w:r>
      <w:r w:rsidR="00F50473" w:rsidRPr="00D25909">
        <w:rPr>
          <w:rFonts w:ascii="Century Gothic" w:hAnsi="Century Gothic"/>
        </w:rPr>
        <w:t>you and me</w:t>
      </w:r>
      <w:r w:rsidRPr="00D25909">
        <w:rPr>
          <w:rFonts w:ascii="Century Gothic" w:hAnsi="Century Gothic"/>
        </w:rPr>
        <w:t>."  Then John turns to me, screaming, "And don't you say, `We have Abraham as our father or my family have always been members of this church.</w:t>
      </w:r>
      <w:r w:rsidR="00F50473" w:rsidRPr="00D25909">
        <w:rPr>
          <w:rFonts w:ascii="Century Gothic" w:hAnsi="Century Gothic"/>
        </w:rPr>
        <w:t>’</w:t>
      </w:r>
      <w:r w:rsidRPr="00D25909">
        <w:rPr>
          <w:rFonts w:ascii="Century Gothic" w:hAnsi="Century Gothic"/>
        </w:rPr>
        <w:t>"</w:t>
      </w:r>
    </w:p>
    <w:p w:rsidR="00DE357B" w:rsidRPr="00D25909" w:rsidRDefault="00DE357B" w:rsidP="00DE357B">
      <w:pPr>
        <w:rPr>
          <w:rFonts w:ascii="Century Gothic" w:hAnsi="Century Gothic"/>
        </w:rPr>
      </w:pPr>
    </w:p>
    <w:p w:rsidR="00DE357B" w:rsidRPr="00D25909" w:rsidRDefault="00DE357B" w:rsidP="00DE357B">
      <w:pPr>
        <w:rPr>
          <w:rFonts w:ascii="Century Gothic" w:hAnsi="Century Gothic"/>
        </w:rPr>
      </w:pPr>
      <w:r w:rsidRPr="00D25909">
        <w:rPr>
          <w:rFonts w:ascii="Century Gothic" w:hAnsi="Century Gothic"/>
        </w:rPr>
        <w:t xml:space="preserve">John raves, "You are not indispensable to the Lord.  God can raise up a people out of the stones in this river if God wants."  Even the chosen, the enlightened, the insiders must repent, get turned </w:t>
      </w:r>
      <w:r w:rsidR="00871405" w:rsidRPr="00D25909">
        <w:rPr>
          <w:rFonts w:ascii="Century Gothic" w:hAnsi="Century Gothic"/>
        </w:rPr>
        <w:t>around,</w:t>
      </w:r>
      <w:r w:rsidRPr="00D25909">
        <w:rPr>
          <w:rFonts w:ascii="Century Gothic" w:hAnsi="Century Gothic"/>
        </w:rPr>
        <w:t xml:space="preserve"> washed up to be ready.   </w:t>
      </w:r>
    </w:p>
    <w:p w:rsidR="00DE357B" w:rsidRPr="00D25909" w:rsidRDefault="00DE357B" w:rsidP="00DE357B">
      <w:pPr>
        <w:rPr>
          <w:rFonts w:ascii="Century Gothic" w:hAnsi="Century Gothic"/>
        </w:rPr>
      </w:pPr>
    </w:p>
    <w:p w:rsidR="00DE357B" w:rsidRPr="00D25909" w:rsidRDefault="00DE357B" w:rsidP="00DE357B">
      <w:pPr>
        <w:rPr>
          <w:rFonts w:ascii="Century Gothic" w:hAnsi="Century Gothic"/>
        </w:rPr>
      </w:pPr>
      <w:r w:rsidRPr="00D25909">
        <w:rPr>
          <w:rFonts w:ascii="Century Gothic" w:hAnsi="Century Gothic"/>
        </w:rPr>
        <w:t xml:space="preserve">"You Snakes!" as another translation </w:t>
      </w:r>
      <w:r w:rsidR="00871405" w:rsidRPr="00D25909">
        <w:rPr>
          <w:rFonts w:ascii="Century Gothic" w:hAnsi="Century Gothic"/>
        </w:rPr>
        <w:t>puts it</w:t>
      </w:r>
      <w:r w:rsidRPr="00D25909">
        <w:rPr>
          <w:rFonts w:ascii="Century Gothic" w:hAnsi="Century Gothic"/>
        </w:rPr>
        <w:t xml:space="preserve">.  "Who warned you to flee from the wrath to come?"  Although </w:t>
      </w:r>
      <w:r w:rsidRPr="00D25909">
        <w:rPr>
          <w:rFonts w:ascii="Century Gothic" w:hAnsi="Century Gothic"/>
        </w:rPr>
        <w:t xml:space="preserve">this will no doubt get some attention, it hardly seems like the way to begin sermon.  Few preachers would be very popular if they began each week's message by castigating the congregation and calling them names.  Now we don't know that John the Baptist began each sermon this way, but on at least one occasion he did.  </w:t>
      </w:r>
    </w:p>
    <w:p w:rsidR="00DE357B" w:rsidRPr="00D25909" w:rsidRDefault="00DE357B" w:rsidP="00DE357B">
      <w:pPr>
        <w:rPr>
          <w:rFonts w:ascii="Century Gothic" w:hAnsi="Century Gothic"/>
        </w:rPr>
      </w:pPr>
    </w:p>
    <w:p w:rsidR="00DE357B" w:rsidRPr="00D25909" w:rsidRDefault="00DE357B" w:rsidP="00DE357B">
      <w:pPr>
        <w:rPr>
          <w:rFonts w:ascii="Century Gothic" w:hAnsi="Century Gothic"/>
        </w:rPr>
      </w:pPr>
      <w:r w:rsidRPr="00D25909">
        <w:rPr>
          <w:rFonts w:ascii="Century Gothic" w:hAnsi="Century Gothic"/>
        </w:rPr>
        <w:t xml:space="preserve">John the </w:t>
      </w:r>
      <w:r w:rsidR="00871405" w:rsidRPr="00D25909">
        <w:rPr>
          <w:rFonts w:ascii="Century Gothic" w:hAnsi="Century Gothic"/>
        </w:rPr>
        <w:t>Baptist</w:t>
      </w:r>
      <w:r w:rsidRPr="00D25909">
        <w:rPr>
          <w:rFonts w:ascii="Century Gothic" w:hAnsi="Century Gothic"/>
        </w:rPr>
        <w:t xml:space="preserve"> demeaned their history.  That's not the way to be acclaimed</w:t>
      </w:r>
      <w:r w:rsidR="00F50473" w:rsidRPr="00D25909">
        <w:rPr>
          <w:rFonts w:ascii="Century Gothic" w:hAnsi="Century Gothic"/>
        </w:rPr>
        <w:t>, my</w:t>
      </w:r>
      <w:r w:rsidRPr="00D25909">
        <w:rPr>
          <w:rFonts w:ascii="Century Gothic" w:hAnsi="Century Gothic"/>
        </w:rPr>
        <w:t xml:space="preserve"> friend.  He promised doom and destruction.  That's not the way to be invited to return for another engagement.  But, John's purpose had a limited scope.  He did not intend to be anyone's pastor.  He saw his role only as one sent to prepare the way.  We suspect that he h</w:t>
      </w:r>
      <w:r w:rsidR="00F50473" w:rsidRPr="00D25909">
        <w:rPr>
          <w:rFonts w:ascii="Century Gothic" w:hAnsi="Century Gothic"/>
        </w:rPr>
        <w:t>ad other messages, too but our Matthew</w:t>
      </w:r>
      <w:r w:rsidRPr="00D25909">
        <w:rPr>
          <w:rFonts w:ascii="Century Gothic" w:hAnsi="Century Gothic"/>
        </w:rPr>
        <w:t xml:space="preserve"> text for today reveals his explicit purpose, to ready his hearers for the arrival of the Messiah.  </w:t>
      </w:r>
    </w:p>
    <w:p w:rsidR="00DE357B" w:rsidRPr="00D25909" w:rsidRDefault="00DE357B" w:rsidP="00DE357B">
      <w:pPr>
        <w:rPr>
          <w:rFonts w:ascii="Century Gothic" w:hAnsi="Century Gothic"/>
        </w:rPr>
      </w:pPr>
    </w:p>
    <w:p w:rsidR="00874872" w:rsidRDefault="00F50473" w:rsidP="00DE357B">
      <w:pPr>
        <w:rPr>
          <w:rFonts w:ascii="Century Gothic" w:hAnsi="Century Gothic"/>
        </w:rPr>
      </w:pPr>
      <w:r w:rsidRPr="00D25909">
        <w:rPr>
          <w:rFonts w:ascii="Century Gothic" w:hAnsi="Century Gothic"/>
        </w:rPr>
        <w:t>Looking at the aggregate of synoptic reports of John’s sermon, we might say that o</w:t>
      </w:r>
      <w:r w:rsidR="00DE357B" w:rsidRPr="00D25909">
        <w:rPr>
          <w:rFonts w:ascii="Century Gothic" w:hAnsi="Century Gothic"/>
        </w:rPr>
        <w:t xml:space="preserve">n this </w:t>
      </w:r>
      <w:r w:rsidR="00871405" w:rsidRPr="00D25909">
        <w:rPr>
          <w:rFonts w:ascii="Century Gothic" w:hAnsi="Century Gothic"/>
        </w:rPr>
        <w:t>day,</w:t>
      </w:r>
      <w:r w:rsidR="00DE357B" w:rsidRPr="00D25909">
        <w:rPr>
          <w:rFonts w:ascii="Century Gothic" w:hAnsi="Century Gothic"/>
        </w:rPr>
        <w:t xml:space="preserve"> the denouncing tone of John's message stirred from the crowd the question, "What then shall we do?"  And, </w:t>
      </w:r>
      <w:r w:rsidR="00871405" w:rsidRPr="00D25909">
        <w:rPr>
          <w:rFonts w:ascii="Century Gothic" w:hAnsi="Century Gothic"/>
        </w:rPr>
        <w:t>for each of</w:t>
      </w:r>
      <w:r w:rsidR="00DE357B" w:rsidRPr="00D25909">
        <w:rPr>
          <w:rFonts w:ascii="Century Gothic" w:hAnsi="Century Gothic"/>
        </w:rPr>
        <w:t xml:space="preserve"> the group of "sinners" who asked, he provided an act of repentant living.</w:t>
      </w:r>
    </w:p>
    <w:p w:rsidR="00DE357B" w:rsidRPr="00D25909" w:rsidRDefault="00DE357B" w:rsidP="00DE357B">
      <w:pPr>
        <w:rPr>
          <w:rFonts w:ascii="Century Gothic" w:hAnsi="Century Gothic"/>
        </w:rPr>
      </w:pPr>
      <w:r w:rsidRPr="00D25909">
        <w:rPr>
          <w:rFonts w:ascii="Century Gothic" w:hAnsi="Century Gothic"/>
        </w:rPr>
        <w:t xml:space="preserve">  </w:t>
      </w:r>
    </w:p>
    <w:p w:rsidR="00DE357B" w:rsidRPr="00D25909" w:rsidRDefault="00DE357B" w:rsidP="00DE357B">
      <w:pPr>
        <w:rPr>
          <w:rFonts w:ascii="Century Gothic" w:hAnsi="Century Gothic"/>
        </w:rPr>
      </w:pPr>
      <w:r w:rsidRPr="00D25909">
        <w:rPr>
          <w:rFonts w:ascii="Century Gothic" w:hAnsi="Century Gothic"/>
        </w:rPr>
        <w:t xml:space="preserve">The directness of his message, his appearance, his expectation of a new life opened the door to his speaking about the Christ, and allowed John to point to Jesus.  Then, Luke concluded and summarizes the doom, the denouncement, the call for </w:t>
      </w:r>
      <w:r w:rsidRPr="00D25909">
        <w:rPr>
          <w:rFonts w:ascii="Century Gothic" w:hAnsi="Century Gothic"/>
        </w:rPr>
        <w:lastRenderedPageBreak/>
        <w:t xml:space="preserve">repentance with the phrase, "So with many other exhortations, he preached </w:t>
      </w:r>
      <w:r w:rsidR="00871405" w:rsidRPr="00D25909">
        <w:rPr>
          <w:rFonts w:ascii="Century Gothic" w:hAnsi="Century Gothic"/>
        </w:rPr>
        <w:t>good news</w:t>
      </w:r>
      <w:r w:rsidRPr="00D25909">
        <w:rPr>
          <w:rFonts w:ascii="Century Gothic" w:hAnsi="Century Gothic"/>
        </w:rPr>
        <w:t xml:space="preserve"> to the people.  Well, </w:t>
      </w:r>
      <w:r w:rsidR="00871405" w:rsidRPr="00D25909">
        <w:rPr>
          <w:rFonts w:ascii="Century Gothic" w:hAnsi="Century Gothic"/>
        </w:rPr>
        <w:t>apparently,</w:t>
      </w:r>
      <w:r w:rsidRPr="00D25909">
        <w:rPr>
          <w:rFonts w:ascii="Century Gothic" w:hAnsi="Century Gothic"/>
        </w:rPr>
        <w:t xml:space="preserve"> he exemplifies what William K. McElvaney, professor at Southern Methodist University's Perkins School of Theology claims is one of the hearts of the gospel when he wrote, "good news is bad news is good news."</w:t>
      </w:r>
      <w:r w:rsidRPr="00D25909">
        <w:rPr>
          <w:rStyle w:val="FootnoteReference"/>
          <w:rFonts w:ascii="Century Gothic" w:hAnsi="Century Gothic"/>
          <w:vertAlign w:val="superscript"/>
        </w:rPr>
        <w:footnoteReference w:id="2"/>
      </w:r>
    </w:p>
    <w:p w:rsidR="00DE357B" w:rsidRPr="00D25909" w:rsidRDefault="00DE357B" w:rsidP="00DE357B">
      <w:pPr>
        <w:rPr>
          <w:rFonts w:ascii="Century Gothic" w:hAnsi="Century Gothic"/>
        </w:rPr>
      </w:pPr>
    </w:p>
    <w:p w:rsidR="00DE357B" w:rsidRPr="00D25909" w:rsidRDefault="00DE357B" w:rsidP="00DE357B">
      <w:pPr>
        <w:rPr>
          <w:rFonts w:ascii="Century Gothic" w:hAnsi="Century Gothic"/>
        </w:rPr>
      </w:pPr>
      <w:r w:rsidRPr="00D25909">
        <w:rPr>
          <w:rFonts w:ascii="Century Gothic" w:hAnsi="Century Gothic"/>
        </w:rPr>
        <w:t>Seldom would you and I categorize the direct preaching of John as "good news."  If such a word was addressed to us, wouldn't it be called "bad news?"</w:t>
      </w:r>
    </w:p>
    <w:p w:rsidR="00DE357B" w:rsidRPr="00D25909" w:rsidRDefault="00DE357B" w:rsidP="00DE357B">
      <w:pPr>
        <w:rPr>
          <w:rFonts w:ascii="Century Gothic" w:hAnsi="Century Gothic"/>
        </w:rPr>
      </w:pPr>
    </w:p>
    <w:p w:rsidR="00DE357B" w:rsidRPr="00D25909" w:rsidRDefault="00DE357B" w:rsidP="00DE357B">
      <w:pPr>
        <w:rPr>
          <w:rFonts w:ascii="Century Gothic" w:hAnsi="Century Gothic"/>
        </w:rPr>
      </w:pPr>
      <w:r w:rsidRPr="00D25909">
        <w:rPr>
          <w:rFonts w:ascii="Century Gothic" w:hAnsi="Century Gothic"/>
        </w:rPr>
        <w:t xml:space="preserve">When we read this morning's Old Testament lesson, we might have thought, how wonderful for </w:t>
      </w:r>
      <w:r w:rsidR="00DD47A8" w:rsidRPr="00D25909">
        <w:rPr>
          <w:rFonts w:ascii="Century Gothic" w:hAnsi="Century Gothic"/>
        </w:rPr>
        <w:t xml:space="preserve">Isaiah </w:t>
      </w:r>
      <w:r w:rsidRPr="00D25909">
        <w:rPr>
          <w:rFonts w:ascii="Century Gothic" w:hAnsi="Century Gothic"/>
        </w:rPr>
        <w:t xml:space="preserve">to have such encouraging and positive words, </w:t>
      </w:r>
    </w:p>
    <w:p w:rsidR="00DD47A8" w:rsidRPr="00D25909" w:rsidRDefault="00DD47A8" w:rsidP="00DD47A8">
      <w:pPr>
        <w:pStyle w:val="NoSpacing"/>
        <w:ind w:left="720"/>
        <w:rPr>
          <w:rFonts w:ascii="Century Gothic" w:hAnsi="Century Gothic" w:cs="Times New Roman"/>
          <w:i/>
          <w:sz w:val="24"/>
          <w:szCs w:val="24"/>
        </w:rPr>
      </w:pPr>
      <w:r w:rsidRPr="00D25909">
        <w:rPr>
          <w:rFonts w:ascii="Century Gothic" w:hAnsi="Century Gothic" w:cs="Times New Roman"/>
          <w:i/>
          <w:color w:val="777777"/>
          <w:sz w:val="24"/>
          <w:szCs w:val="24"/>
          <w:vertAlign w:val="superscript"/>
        </w:rPr>
        <w:t>7</w:t>
      </w:r>
      <w:r w:rsidRPr="00D25909">
        <w:rPr>
          <w:rFonts w:ascii="Century Gothic" w:hAnsi="Century Gothic" w:cs="Times New Roman"/>
          <w:i/>
          <w:sz w:val="24"/>
          <w:szCs w:val="24"/>
        </w:rPr>
        <w:t>The cow and the bear shall graze, their young shall lie down together; and the lion shall eat straw like the ox. </w:t>
      </w:r>
      <w:r w:rsidRPr="00D25909">
        <w:rPr>
          <w:rFonts w:ascii="Century Gothic" w:hAnsi="Century Gothic" w:cs="Times New Roman"/>
          <w:i/>
          <w:color w:val="777777"/>
          <w:sz w:val="24"/>
          <w:szCs w:val="24"/>
          <w:vertAlign w:val="superscript"/>
        </w:rPr>
        <w:t>8</w:t>
      </w:r>
      <w:r w:rsidRPr="00D25909">
        <w:rPr>
          <w:rFonts w:ascii="Century Gothic" w:hAnsi="Century Gothic" w:cs="Times New Roman"/>
          <w:i/>
          <w:sz w:val="24"/>
          <w:szCs w:val="24"/>
        </w:rPr>
        <w:t>The nursing child shall play over the hole of the asp, and the weaned child shall put its hand on the adder’s den. </w:t>
      </w:r>
      <w:r w:rsidRPr="00D25909">
        <w:rPr>
          <w:rFonts w:ascii="Century Gothic" w:hAnsi="Century Gothic" w:cs="Times New Roman"/>
          <w:i/>
          <w:color w:val="777777"/>
          <w:sz w:val="24"/>
          <w:szCs w:val="24"/>
          <w:vertAlign w:val="superscript"/>
        </w:rPr>
        <w:t>9</w:t>
      </w:r>
      <w:r w:rsidRPr="00D25909">
        <w:rPr>
          <w:rFonts w:ascii="Century Gothic" w:hAnsi="Century Gothic" w:cs="Times New Roman"/>
          <w:i/>
          <w:sz w:val="24"/>
          <w:szCs w:val="24"/>
        </w:rPr>
        <w:t>They will not hurt or destroy on all my holy mountain; for the earth will be full of the knowledge of the </w:t>
      </w:r>
      <w:r w:rsidRPr="00D25909">
        <w:rPr>
          <w:rFonts w:ascii="Century Gothic" w:hAnsi="Century Gothic" w:cs="Times New Roman"/>
          <w:i/>
          <w:smallCaps/>
          <w:sz w:val="24"/>
          <w:szCs w:val="24"/>
        </w:rPr>
        <w:t>Lord</w:t>
      </w:r>
      <w:r w:rsidRPr="00D25909">
        <w:rPr>
          <w:rFonts w:ascii="Century Gothic" w:hAnsi="Century Gothic" w:cs="Times New Roman"/>
          <w:i/>
          <w:sz w:val="24"/>
          <w:szCs w:val="24"/>
        </w:rPr>
        <w:t> as the waters cover the sea.</w:t>
      </w:r>
    </w:p>
    <w:p w:rsidR="00DE357B" w:rsidRPr="00D25909" w:rsidRDefault="00DE357B" w:rsidP="00DE357B">
      <w:pPr>
        <w:rPr>
          <w:rFonts w:ascii="Century Gothic" w:hAnsi="Century Gothic"/>
        </w:rPr>
      </w:pPr>
    </w:p>
    <w:p w:rsidR="00DE357B" w:rsidRPr="00D25909" w:rsidRDefault="00DE357B" w:rsidP="00DE357B">
      <w:pPr>
        <w:rPr>
          <w:rFonts w:ascii="Century Gothic" w:hAnsi="Century Gothic"/>
        </w:rPr>
      </w:pPr>
      <w:r w:rsidRPr="00D25909">
        <w:rPr>
          <w:rFonts w:ascii="Century Gothic" w:hAnsi="Century Gothic"/>
        </w:rPr>
        <w:t xml:space="preserve">That is the kind of good news we long to hear.  But, </w:t>
      </w:r>
      <w:r w:rsidR="00DD47A8" w:rsidRPr="00D25909">
        <w:rPr>
          <w:rFonts w:ascii="Century Gothic" w:hAnsi="Century Gothic"/>
        </w:rPr>
        <w:t xml:space="preserve">Isaiah, one of the major prophets knew about captivity for Israel and talked about destruction where little would be left except a stump. </w:t>
      </w:r>
      <w:r w:rsidRPr="00D25909">
        <w:rPr>
          <w:rFonts w:ascii="Century Gothic" w:hAnsi="Century Gothic"/>
        </w:rPr>
        <w:t>He gave warning</w:t>
      </w:r>
      <w:r w:rsidR="00DD47A8" w:rsidRPr="00D25909">
        <w:rPr>
          <w:rFonts w:ascii="Century Gothic" w:hAnsi="Century Gothic"/>
        </w:rPr>
        <w:t>s</w:t>
      </w:r>
      <w:r w:rsidRPr="00D25909">
        <w:rPr>
          <w:rFonts w:ascii="Century Gothic" w:hAnsi="Century Gothic"/>
        </w:rPr>
        <w:t xml:space="preserve"> of approaching judgment - the coming time of wrath upon a disobedient Israel.  God's tough but tender love can be seen in </w:t>
      </w:r>
      <w:r w:rsidR="00DD47A8" w:rsidRPr="00D25909">
        <w:rPr>
          <w:rFonts w:ascii="Century Gothic" w:hAnsi="Century Gothic"/>
        </w:rPr>
        <w:t xml:space="preserve">so many of the prophets, but there was also a call to behavioral change.  </w:t>
      </w:r>
    </w:p>
    <w:p w:rsidR="00DE357B" w:rsidRPr="00D25909" w:rsidRDefault="00DE357B" w:rsidP="00DE357B">
      <w:pPr>
        <w:rPr>
          <w:rFonts w:ascii="Century Gothic" w:hAnsi="Century Gothic"/>
        </w:rPr>
      </w:pPr>
    </w:p>
    <w:p w:rsidR="00874872" w:rsidRDefault="00DE357B" w:rsidP="00DE357B">
      <w:pPr>
        <w:rPr>
          <w:rFonts w:ascii="Century Gothic" w:hAnsi="Century Gothic"/>
        </w:rPr>
      </w:pPr>
      <w:r w:rsidRPr="00D25909">
        <w:rPr>
          <w:rFonts w:ascii="Century Gothic" w:hAnsi="Century Gothic"/>
        </w:rPr>
        <w:t xml:space="preserve">This tender love with its tough exterior, is the message of the prophet.  It was the style of </w:t>
      </w:r>
      <w:r w:rsidR="00DD47A8" w:rsidRPr="00D25909">
        <w:rPr>
          <w:rFonts w:ascii="Century Gothic" w:hAnsi="Century Gothic"/>
        </w:rPr>
        <w:t xml:space="preserve">Isaiah </w:t>
      </w:r>
      <w:r w:rsidRPr="00D25909">
        <w:rPr>
          <w:rFonts w:ascii="Century Gothic" w:hAnsi="Century Gothic"/>
        </w:rPr>
        <w:t xml:space="preserve">and the style of John, who was very much a prophet.  I think John was an unusual attraction for several reasons.  </w:t>
      </w:r>
    </w:p>
    <w:p w:rsidR="00874872" w:rsidRDefault="00874872" w:rsidP="00DE357B">
      <w:pPr>
        <w:rPr>
          <w:rFonts w:ascii="Century Gothic" w:hAnsi="Century Gothic"/>
        </w:rPr>
      </w:pPr>
    </w:p>
    <w:p w:rsidR="00DE357B" w:rsidRPr="00D25909" w:rsidRDefault="00DE357B" w:rsidP="00DE357B">
      <w:pPr>
        <w:rPr>
          <w:rFonts w:ascii="Century Gothic" w:hAnsi="Century Gothic"/>
        </w:rPr>
      </w:pPr>
      <w:r w:rsidRPr="00D25909">
        <w:rPr>
          <w:rFonts w:ascii="Century Gothic" w:hAnsi="Century Gothic"/>
        </w:rPr>
        <w:t xml:space="preserve">First of </w:t>
      </w:r>
      <w:r w:rsidR="00871405" w:rsidRPr="00D25909">
        <w:rPr>
          <w:rFonts w:ascii="Century Gothic" w:hAnsi="Century Gothic"/>
        </w:rPr>
        <w:t>all,</w:t>
      </w:r>
      <w:r w:rsidRPr="00D25909">
        <w:rPr>
          <w:rFonts w:ascii="Century Gothic" w:hAnsi="Century Gothic"/>
        </w:rPr>
        <w:t xml:space="preserve"> there had been no prophecy in Israel for about four hundred years, not since the prophet Micah.  I am sure throughout this time </w:t>
      </w:r>
      <w:r w:rsidR="00871405" w:rsidRPr="00D25909">
        <w:rPr>
          <w:rFonts w:ascii="Century Gothic" w:hAnsi="Century Gothic"/>
        </w:rPr>
        <w:t>there was</w:t>
      </w:r>
      <w:r w:rsidRPr="00D25909">
        <w:rPr>
          <w:rFonts w:ascii="Century Gothic" w:hAnsi="Century Gothic"/>
        </w:rPr>
        <w:t xml:space="preserve"> no shortage of would-be prophets, but nobody listened.</w:t>
      </w:r>
      <w:r w:rsidRPr="00D25909">
        <w:rPr>
          <w:rStyle w:val="FootnoteReference"/>
          <w:rFonts w:ascii="Century Gothic" w:hAnsi="Century Gothic"/>
          <w:vertAlign w:val="superscript"/>
        </w:rPr>
        <w:footnoteReference w:id="3"/>
      </w:r>
      <w:r w:rsidRPr="00D25909">
        <w:rPr>
          <w:rFonts w:ascii="Century Gothic" w:hAnsi="Century Gothic"/>
        </w:rPr>
        <w:t xml:space="preserve">  As far as the populace was concerned, God had been silent for four hundred years in speaking to His people through an authentic prophet.  But, it was believed that prophecy would rise again when the Messiah was about to come.  So, all Israel was waiting for one who might be that authentic prophet.  John was such a prophet, </w:t>
      </w:r>
      <w:r w:rsidRPr="00D25909">
        <w:rPr>
          <w:rFonts w:ascii="Century Gothic" w:hAnsi="Century Gothic"/>
        </w:rPr>
        <w:lastRenderedPageBreak/>
        <w:t xml:space="preserve">and throngs came out to hear this one who might prove to be the true announcer of the Messiah.  </w:t>
      </w:r>
    </w:p>
    <w:p w:rsidR="00DE357B" w:rsidRPr="00D25909" w:rsidRDefault="00DE357B" w:rsidP="00DE357B">
      <w:pPr>
        <w:rPr>
          <w:rFonts w:ascii="Century Gothic" w:hAnsi="Century Gothic"/>
        </w:rPr>
      </w:pPr>
    </w:p>
    <w:p w:rsidR="00DE357B" w:rsidRPr="00D25909" w:rsidRDefault="00DE357B" w:rsidP="00DE357B">
      <w:pPr>
        <w:rPr>
          <w:rFonts w:ascii="Century Gothic" w:hAnsi="Century Gothic"/>
        </w:rPr>
      </w:pPr>
      <w:r w:rsidRPr="00D25909">
        <w:rPr>
          <w:rFonts w:ascii="Century Gothic" w:hAnsi="Century Gothic"/>
        </w:rPr>
        <w:t xml:space="preserve">It is difficult for us to balance the tough and tender aspects of love.  No doubt some people reacted so quickly to the initial announcement that </w:t>
      </w:r>
      <w:r w:rsidR="00DD47A8" w:rsidRPr="00D25909">
        <w:rPr>
          <w:rFonts w:ascii="Century Gothic" w:hAnsi="Century Gothic"/>
        </w:rPr>
        <w:t xml:space="preserve">Isaiah </w:t>
      </w:r>
      <w:r w:rsidRPr="00D25909">
        <w:rPr>
          <w:rFonts w:ascii="Century Gothic" w:hAnsi="Century Gothic"/>
        </w:rPr>
        <w:t xml:space="preserve">or John gave, that they never got to hear the resulting good news.  </w:t>
      </w:r>
    </w:p>
    <w:p w:rsidR="00DE357B" w:rsidRPr="00D25909" w:rsidRDefault="00DE357B" w:rsidP="00DE357B">
      <w:pPr>
        <w:rPr>
          <w:rFonts w:ascii="Century Gothic" w:hAnsi="Century Gothic"/>
        </w:rPr>
      </w:pPr>
    </w:p>
    <w:p w:rsidR="00DE357B" w:rsidRPr="00D25909" w:rsidRDefault="00DE357B" w:rsidP="00DE357B">
      <w:pPr>
        <w:rPr>
          <w:rFonts w:ascii="Century Gothic" w:hAnsi="Century Gothic"/>
        </w:rPr>
      </w:pPr>
      <w:r w:rsidRPr="00D25909">
        <w:rPr>
          <w:rFonts w:ascii="Century Gothic" w:hAnsi="Century Gothic"/>
        </w:rPr>
        <w:t xml:space="preserve">I read about an eleven-year old golfer - a tall, blond </w:t>
      </w:r>
      <w:r w:rsidR="00871405" w:rsidRPr="00D25909">
        <w:rPr>
          <w:rFonts w:ascii="Century Gothic" w:hAnsi="Century Gothic"/>
        </w:rPr>
        <w:t>kid, big</w:t>
      </w:r>
      <w:r w:rsidRPr="00D25909">
        <w:rPr>
          <w:rFonts w:ascii="Century Gothic" w:hAnsi="Century Gothic"/>
        </w:rPr>
        <w:t xml:space="preserve"> for his age.  He was developing so quickly that he </w:t>
      </w:r>
      <w:r w:rsidR="00871405" w:rsidRPr="00D25909">
        <w:rPr>
          <w:rFonts w:ascii="Century Gothic" w:hAnsi="Century Gothic"/>
        </w:rPr>
        <w:t>could</w:t>
      </w:r>
      <w:r w:rsidRPr="00D25909">
        <w:rPr>
          <w:rFonts w:ascii="Century Gothic" w:hAnsi="Century Gothic"/>
        </w:rPr>
        <w:t xml:space="preserve"> compete with fifteen-year-olds and beat most of them.  This young fellow could hit the ball a </w:t>
      </w:r>
      <w:r w:rsidR="00871405" w:rsidRPr="00D25909">
        <w:rPr>
          <w:rFonts w:ascii="Century Gothic" w:hAnsi="Century Gothic"/>
        </w:rPr>
        <w:t>mile,</w:t>
      </w:r>
      <w:r w:rsidR="00D25909" w:rsidRPr="00D25909">
        <w:rPr>
          <w:rFonts w:ascii="Century Gothic" w:hAnsi="Century Gothic"/>
        </w:rPr>
        <w:t xml:space="preserve"> </w:t>
      </w:r>
      <w:r w:rsidR="00871405" w:rsidRPr="00D25909">
        <w:rPr>
          <w:rFonts w:ascii="Century Gothic" w:hAnsi="Century Gothic"/>
        </w:rPr>
        <w:t>they</w:t>
      </w:r>
      <w:r w:rsidRPr="00D25909">
        <w:rPr>
          <w:rFonts w:ascii="Century Gothic" w:hAnsi="Century Gothic"/>
        </w:rPr>
        <w:t xml:space="preserve"> said.  He had a superb swing and the style and poise of an adult.</w:t>
      </w:r>
      <w:r w:rsidR="00D25909" w:rsidRPr="00D25909">
        <w:rPr>
          <w:rFonts w:ascii="Century Gothic" w:hAnsi="Century Gothic"/>
        </w:rPr>
        <w:t xml:space="preserve">  </w:t>
      </w:r>
      <w:r w:rsidRPr="00D25909">
        <w:rPr>
          <w:rFonts w:ascii="Century Gothic" w:hAnsi="Century Gothic"/>
        </w:rPr>
        <w:t xml:space="preserve">One day he made a bad shot and angrily threw his club as far as he could.  His father, who was playing with him, walked </w:t>
      </w:r>
      <w:r w:rsidR="00874872" w:rsidRPr="00D25909">
        <w:rPr>
          <w:rFonts w:ascii="Century Gothic" w:hAnsi="Century Gothic"/>
        </w:rPr>
        <w:t>over,</w:t>
      </w:r>
      <w:r w:rsidRPr="00D25909">
        <w:rPr>
          <w:rFonts w:ascii="Century Gothic" w:hAnsi="Century Gothic"/>
        </w:rPr>
        <w:t xml:space="preserve"> and picked up the club.  He brought it back and handed it to the boy saying, "Here is your club.  The next time you do that will be the last time you ever set foot on this golf course!"</w:t>
      </w:r>
    </w:p>
    <w:p w:rsidR="00DE357B" w:rsidRPr="00D25909" w:rsidRDefault="00DE357B" w:rsidP="00DE357B">
      <w:pPr>
        <w:rPr>
          <w:rFonts w:ascii="Century Gothic" w:hAnsi="Century Gothic"/>
        </w:rPr>
      </w:pPr>
    </w:p>
    <w:p w:rsidR="00DE357B" w:rsidRPr="00D25909" w:rsidRDefault="00DE357B" w:rsidP="00DE357B">
      <w:pPr>
        <w:rPr>
          <w:rFonts w:ascii="Century Gothic" w:hAnsi="Century Gothic"/>
        </w:rPr>
      </w:pPr>
      <w:r w:rsidRPr="00D25909">
        <w:rPr>
          <w:rFonts w:ascii="Century Gothic" w:hAnsi="Century Gothic"/>
        </w:rPr>
        <w:t xml:space="preserve">Jack Nicklaus took the lesson to heart.  Those who are interested in golf are probably glad that Jack's father didn't just say, "Naughty, naughty, you mustn't do that!"  We're also glad he didn't break a club over Jack's head and kick him off the course right then!  There was a toughness about that father's love, but there was a tenderness also, </w:t>
      </w:r>
      <w:r w:rsidRPr="00D25909">
        <w:rPr>
          <w:rFonts w:ascii="Century Gothic" w:hAnsi="Century Gothic"/>
        </w:rPr>
        <w:t>because he knew his boy was only eleven.</w:t>
      </w:r>
      <w:r w:rsidRPr="00D25909">
        <w:rPr>
          <w:rStyle w:val="FootnoteReference"/>
          <w:rFonts w:ascii="Century Gothic" w:hAnsi="Century Gothic"/>
          <w:vertAlign w:val="superscript"/>
        </w:rPr>
        <w:footnoteReference w:id="4"/>
      </w:r>
      <w:r w:rsidRPr="00D25909">
        <w:rPr>
          <w:rFonts w:ascii="Century Gothic" w:hAnsi="Century Gothic"/>
        </w:rPr>
        <w:t xml:space="preserve">  </w:t>
      </w:r>
    </w:p>
    <w:p w:rsidR="00DE357B" w:rsidRPr="00D25909" w:rsidRDefault="00DE357B" w:rsidP="00DE357B">
      <w:pPr>
        <w:rPr>
          <w:rFonts w:ascii="Century Gothic" w:hAnsi="Century Gothic"/>
        </w:rPr>
      </w:pPr>
    </w:p>
    <w:p w:rsidR="00DE357B" w:rsidRPr="00D25909" w:rsidRDefault="00DE357B" w:rsidP="00DE357B">
      <w:pPr>
        <w:rPr>
          <w:rFonts w:ascii="Century Gothic" w:hAnsi="Century Gothic"/>
        </w:rPr>
      </w:pPr>
      <w:r w:rsidRPr="00D25909">
        <w:rPr>
          <w:rFonts w:ascii="Century Gothic" w:hAnsi="Century Gothic"/>
        </w:rPr>
        <w:t xml:space="preserve">John's essential message was simply that we be what we ought to be.  Let's confess our sins and begin to act like we ought.  He addressed himself in specifics to the ethics of the time:  soldiers, don't intimidate and coerce and be content with your wages; tax collectors, collect no more than what you are supposed to obtain.  He spoke of sharing with those in need, if you have several coats, share with the one who has none, if you've got plenty of food, give to those who are hungry.  This was not a new ethic.  The rabbis had been saying all these things.  But John was preaching that those ethics were to be a way of life.  </w:t>
      </w:r>
    </w:p>
    <w:p w:rsidR="00DE357B" w:rsidRPr="00D25909" w:rsidRDefault="00DE357B" w:rsidP="00DE357B">
      <w:pPr>
        <w:rPr>
          <w:rFonts w:ascii="Century Gothic" w:hAnsi="Century Gothic"/>
        </w:rPr>
      </w:pPr>
    </w:p>
    <w:p w:rsidR="00F50473" w:rsidRPr="00D25909" w:rsidRDefault="00DE357B" w:rsidP="00DE357B">
      <w:pPr>
        <w:rPr>
          <w:rFonts w:ascii="Century Gothic" w:hAnsi="Century Gothic"/>
        </w:rPr>
      </w:pPr>
      <w:r w:rsidRPr="00D25909">
        <w:rPr>
          <w:rFonts w:ascii="Century Gothic" w:hAnsi="Century Gothic"/>
        </w:rPr>
        <w:t xml:space="preserve">John's instruction raised a touchy issue of our time.  There is sometimes a gulf in the church between the roots and the fruits people.  Some talk about roots - the Bible, commitment, Jesus, prayer.  They have scant social concern and little involvement with the pain of the world around them.  </w:t>
      </w:r>
    </w:p>
    <w:p w:rsidR="00F50473" w:rsidRPr="00D25909" w:rsidRDefault="00F50473" w:rsidP="00DE357B">
      <w:pPr>
        <w:rPr>
          <w:rFonts w:ascii="Century Gothic" w:hAnsi="Century Gothic"/>
        </w:rPr>
      </w:pPr>
    </w:p>
    <w:p w:rsidR="00DE357B" w:rsidRPr="00D25909" w:rsidRDefault="00DE357B" w:rsidP="00DE357B">
      <w:pPr>
        <w:rPr>
          <w:rFonts w:ascii="Century Gothic" w:hAnsi="Century Gothic"/>
        </w:rPr>
      </w:pPr>
      <w:r w:rsidRPr="00D25909">
        <w:rPr>
          <w:rFonts w:ascii="Century Gothic" w:hAnsi="Century Gothic"/>
        </w:rPr>
        <w:t xml:space="preserve">In the other camp are those who say that belief and personal piety are incidental to a commitment to the cause of the disadvantaged and social justice.  This is the fruits camp.  Now if all you have is roots with nothing visibly flowering, you have missed the point.  But the other </w:t>
      </w:r>
      <w:r w:rsidRPr="00D25909">
        <w:rPr>
          <w:rFonts w:ascii="Century Gothic" w:hAnsi="Century Gothic"/>
        </w:rPr>
        <w:lastRenderedPageBreak/>
        <w:t>emphasis is cut-flower Christianity, and when the heat is on, those cut flowers are going to wilt.  John wants us to bear fruits that befit repentance, and do not begin to say to yourselves, "We have Abraham as our father; for I tell you, God is able from these stones to raise up children to Abraham."</w:t>
      </w:r>
      <w:r w:rsidR="00754D52" w:rsidRPr="00D25909">
        <w:rPr>
          <w:rFonts w:ascii="Century Gothic" w:hAnsi="Century Gothic"/>
        </w:rPr>
        <w:t xml:space="preserve">  He even goes further to say, </w:t>
      </w:r>
    </w:p>
    <w:p w:rsidR="00754D52" w:rsidRPr="00D25909" w:rsidRDefault="00754D52" w:rsidP="00DE357B">
      <w:pPr>
        <w:rPr>
          <w:rFonts w:ascii="Century Gothic" w:hAnsi="Century Gothic"/>
        </w:rPr>
      </w:pPr>
    </w:p>
    <w:p w:rsidR="00754D52" w:rsidRPr="00D25909" w:rsidRDefault="00754D52" w:rsidP="00D25909">
      <w:pPr>
        <w:pStyle w:val="NoSpacing"/>
        <w:ind w:left="720"/>
        <w:rPr>
          <w:rFonts w:ascii="Century Gothic" w:hAnsi="Century Gothic" w:cs="Times New Roman"/>
          <w:i/>
          <w:sz w:val="24"/>
          <w:szCs w:val="24"/>
        </w:rPr>
      </w:pPr>
      <w:r w:rsidRPr="00D25909">
        <w:rPr>
          <w:rFonts w:ascii="Century Gothic" w:hAnsi="Century Gothic" w:cs="Times New Roman"/>
          <w:i/>
          <w:color w:val="777777"/>
          <w:sz w:val="24"/>
          <w:szCs w:val="24"/>
          <w:vertAlign w:val="superscript"/>
        </w:rPr>
        <w:t>10</w:t>
      </w:r>
      <w:r w:rsidRPr="00D25909">
        <w:rPr>
          <w:rFonts w:ascii="Century Gothic" w:hAnsi="Century Gothic" w:cs="Times New Roman"/>
          <w:i/>
          <w:sz w:val="24"/>
          <w:szCs w:val="24"/>
        </w:rPr>
        <w:t>Even now the ax is lying at the root of the trees; every tree therefore that does not bear good fruit is cut down and thrown into the fire.</w:t>
      </w:r>
    </w:p>
    <w:p w:rsidR="00754D52" w:rsidRPr="00D25909" w:rsidRDefault="00754D52" w:rsidP="00754D52">
      <w:pPr>
        <w:pStyle w:val="NoSpacing"/>
        <w:rPr>
          <w:rFonts w:ascii="Century Gothic" w:hAnsi="Century Gothic" w:cs="Times New Roman"/>
          <w:i/>
          <w:sz w:val="24"/>
          <w:szCs w:val="24"/>
        </w:rPr>
      </w:pPr>
    </w:p>
    <w:p w:rsidR="00754D52" w:rsidRPr="00D25909" w:rsidRDefault="00754D52" w:rsidP="00754D52">
      <w:pPr>
        <w:pStyle w:val="NoSpacing"/>
        <w:rPr>
          <w:rFonts w:ascii="Century Gothic" w:hAnsi="Century Gothic" w:cs="Times New Roman"/>
          <w:i/>
          <w:sz w:val="24"/>
          <w:szCs w:val="24"/>
        </w:rPr>
      </w:pPr>
      <w:r w:rsidRPr="00D25909">
        <w:rPr>
          <w:rFonts w:ascii="Century Gothic" w:hAnsi="Century Gothic" w:cs="Times New Roman"/>
          <w:sz w:val="24"/>
          <w:szCs w:val="24"/>
        </w:rPr>
        <w:t>I thought to myself – maybe this gospel reading would have more punch if I had walked down the aisle during the prelude, swinging an axe and just leaned it against the side of the pulpit.  That certainly would have caught someone’s attention and would probably have prompted a comment or two around the donut holes during our coffee and fellowship time after worship.</w:t>
      </w:r>
      <w:r w:rsidRPr="00D25909">
        <w:rPr>
          <w:rFonts w:ascii="Century Gothic" w:hAnsi="Century Gothic" w:cs="Times New Roman"/>
          <w:i/>
          <w:sz w:val="24"/>
          <w:szCs w:val="24"/>
        </w:rPr>
        <w:t> </w:t>
      </w:r>
    </w:p>
    <w:p w:rsidR="00DE357B" w:rsidRPr="00D25909" w:rsidRDefault="00DE357B" w:rsidP="00DE357B">
      <w:pPr>
        <w:rPr>
          <w:rFonts w:ascii="Century Gothic" w:hAnsi="Century Gothic"/>
        </w:rPr>
      </w:pPr>
    </w:p>
    <w:p w:rsidR="00DE357B" w:rsidRPr="00D25909" w:rsidRDefault="00DE357B" w:rsidP="00DE357B">
      <w:pPr>
        <w:rPr>
          <w:rFonts w:ascii="Century Gothic" w:hAnsi="Century Gothic"/>
        </w:rPr>
      </w:pPr>
      <w:r w:rsidRPr="00D25909">
        <w:rPr>
          <w:rFonts w:ascii="Century Gothic" w:hAnsi="Century Gothic"/>
        </w:rPr>
        <w:t xml:space="preserve">So, we are to change, and what will this change get us?  That is usually the way we want to view it, what's in it for me?  Well, try on peace.  </w:t>
      </w:r>
      <w:r w:rsidR="00754D52" w:rsidRPr="00D25909">
        <w:rPr>
          <w:rFonts w:ascii="Century Gothic" w:hAnsi="Century Gothic"/>
        </w:rPr>
        <w:t xml:space="preserve">  It is an approach all throughout scripture, especially the New </w:t>
      </w:r>
      <w:r w:rsidR="00754D52" w:rsidRPr="00D25909">
        <w:rPr>
          <w:rFonts w:ascii="Century Gothic" w:hAnsi="Century Gothic"/>
        </w:rPr>
        <w:t>Testament.</w:t>
      </w:r>
    </w:p>
    <w:p w:rsidR="00754D52" w:rsidRPr="00D25909" w:rsidRDefault="00754D52" w:rsidP="00DE357B">
      <w:pPr>
        <w:rPr>
          <w:rFonts w:ascii="Century Gothic" w:hAnsi="Century Gothic"/>
        </w:rPr>
      </w:pPr>
    </w:p>
    <w:p w:rsidR="00DE357B" w:rsidRPr="00D25909" w:rsidRDefault="00DE357B" w:rsidP="00DE357B">
      <w:pPr>
        <w:ind w:left="720"/>
        <w:rPr>
          <w:rFonts w:ascii="Century Gothic" w:hAnsi="Century Gothic"/>
          <w:i/>
        </w:rPr>
      </w:pPr>
      <w:r w:rsidRPr="00D25909">
        <w:rPr>
          <w:rFonts w:ascii="Century Gothic" w:hAnsi="Century Gothic"/>
          <w:bCs/>
          <w:i/>
        </w:rPr>
        <w:t xml:space="preserve">And the peace of God which passes all understanding will keep your hearts and your minds in Jesus Christ. </w:t>
      </w:r>
    </w:p>
    <w:p w:rsidR="00DE357B" w:rsidRPr="00D25909" w:rsidRDefault="00DE357B" w:rsidP="00DE357B">
      <w:pPr>
        <w:rPr>
          <w:rFonts w:ascii="Century Gothic" w:hAnsi="Century Gothic"/>
        </w:rPr>
      </w:pPr>
    </w:p>
    <w:p w:rsidR="00DE357B" w:rsidRPr="00D25909" w:rsidRDefault="00DE357B" w:rsidP="00DE357B">
      <w:pPr>
        <w:rPr>
          <w:rFonts w:ascii="Century Gothic" w:hAnsi="Century Gothic"/>
        </w:rPr>
      </w:pPr>
      <w:r w:rsidRPr="00D25909">
        <w:rPr>
          <w:rFonts w:ascii="Century Gothic" w:hAnsi="Century Gothic"/>
        </w:rPr>
        <w:t xml:space="preserve">Dave Garroway, for many years host of the TODAY show on NBC, attainted wealth, </w:t>
      </w:r>
      <w:r w:rsidR="00874872" w:rsidRPr="00D25909">
        <w:rPr>
          <w:rFonts w:ascii="Century Gothic" w:hAnsi="Century Gothic"/>
        </w:rPr>
        <w:t>fame,</w:t>
      </w:r>
      <w:r w:rsidRPr="00D25909">
        <w:rPr>
          <w:rFonts w:ascii="Century Gothic" w:hAnsi="Century Gothic"/>
        </w:rPr>
        <w:t xml:space="preserve"> and respect.  Someone once asked him about his understanding of Christmas.  Here's how he replied:</w:t>
      </w:r>
    </w:p>
    <w:p w:rsidR="00DE357B" w:rsidRPr="00D25909" w:rsidRDefault="00DE357B" w:rsidP="00DE357B">
      <w:pPr>
        <w:rPr>
          <w:rFonts w:ascii="Century Gothic" w:hAnsi="Century Gothic"/>
        </w:rPr>
      </w:pPr>
    </w:p>
    <w:p w:rsidR="00DE357B" w:rsidRPr="00D25909" w:rsidRDefault="00DE357B" w:rsidP="00DE357B">
      <w:pPr>
        <w:rPr>
          <w:rFonts w:ascii="Century Gothic" w:hAnsi="Century Gothic"/>
        </w:rPr>
      </w:pPr>
      <w:r w:rsidRPr="00D25909">
        <w:rPr>
          <w:rFonts w:ascii="Century Gothic" w:hAnsi="Century Gothic"/>
        </w:rPr>
        <w:t xml:space="preserve">"I've noticed that when people are asked what they want for Christmas, 9 times out </w:t>
      </w:r>
      <w:r w:rsidR="00871405" w:rsidRPr="00D25909">
        <w:rPr>
          <w:rFonts w:ascii="Century Gothic" w:hAnsi="Century Gothic"/>
        </w:rPr>
        <w:t>of 10</w:t>
      </w:r>
      <w:r w:rsidR="003A2633" w:rsidRPr="00D25909">
        <w:rPr>
          <w:rFonts w:ascii="Century Gothic" w:hAnsi="Century Gothic"/>
        </w:rPr>
        <w:t xml:space="preserve"> </w:t>
      </w:r>
      <w:r w:rsidRPr="00D25909">
        <w:rPr>
          <w:rFonts w:ascii="Century Gothic" w:hAnsi="Century Gothic"/>
        </w:rPr>
        <w:t>answer with something which can be bought.  That used to be amusing to me, but it's not amusing any longer.  I happen to be one of those people who can afford anything he wants, but I find what I really want, I can't buy at all.  I want peace of mind; peace of soul, the kind of peace you have when you don't really want anything.</w:t>
      </w:r>
      <w:r w:rsidR="00754D52" w:rsidRPr="00D25909">
        <w:rPr>
          <w:rStyle w:val="FootnoteReference"/>
          <w:rFonts w:ascii="Century Gothic" w:hAnsi="Century Gothic"/>
          <w:vertAlign w:val="superscript"/>
        </w:rPr>
        <w:footnoteReference w:id="5"/>
      </w:r>
    </w:p>
    <w:p w:rsidR="00DE357B" w:rsidRPr="00D25909" w:rsidRDefault="00DE357B" w:rsidP="00DE357B">
      <w:pPr>
        <w:rPr>
          <w:rFonts w:ascii="Century Gothic" w:hAnsi="Century Gothic"/>
        </w:rPr>
      </w:pPr>
    </w:p>
    <w:p w:rsidR="00DE357B" w:rsidRPr="00D25909" w:rsidRDefault="00DE357B" w:rsidP="00DE357B">
      <w:pPr>
        <w:rPr>
          <w:rFonts w:ascii="Century Gothic" w:hAnsi="Century Gothic"/>
        </w:rPr>
      </w:pPr>
      <w:r w:rsidRPr="00D25909">
        <w:rPr>
          <w:rFonts w:ascii="Century Gothic" w:hAnsi="Century Gothic"/>
        </w:rPr>
        <w:t xml:space="preserve">In 1987 the </w:t>
      </w:r>
      <w:r w:rsidRPr="00D25909">
        <w:rPr>
          <w:rFonts w:ascii="Century Gothic" w:hAnsi="Century Gothic"/>
          <w:i/>
        </w:rPr>
        <w:t>Philadelphia Enquirer</w:t>
      </w:r>
      <w:r w:rsidRPr="00D25909">
        <w:rPr>
          <w:rFonts w:ascii="Century Gothic" w:hAnsi="Century Gothic"/>
        </w:rPr>
        <w:t xml:space="preserve"> contained an article about a man of some wealth who overhead a lady remarking outside of </w:t>
      </w:r>
      <w:r w:rsidR="00871405" w:rsidRPr="00D25909">
        <w:rPr>
          <w:rFonts w:ascii="Century Gothic" w:hAnsi="Century Gothic"/>
        </w:rPr>
        <w:t>Wannamaker’s</w:t>
      </w:r>
      <w:r w:rsidRPr="00D25909">
        <w:rPr>
          <w:rFonts w:ascii="Century Gothic" w:hAnsi="Century Gothic"/>
        </w:rPr>
        <w:t xml:space="preserve"> Department Store, "Oh, if I only had fifty dollars I would be perfectly content."</w:t>
      </w:r>
    </w:p>
    <w:p w:rsidR="00DE357B" w:rsidRPr="00D25909" w:rsidRDefault="00DE357B" w:rsidP="00DE357B">
      <w:pPr>
        <w:rPr>
          <w:rFonts w:ascii="Century Gothic" w:hAnsi="Century Gothic"/>
        </w:rPr>
      </w:pPr>
    </w:p>
    <w:p w:rsidR="00DE357B" w:rsidRPr="00D25909" w:rsidRDefault="00DE357B" w:rsidP="00DE357B">
      <w:pPr>
        <w:rPr>
          <w:rFonts w:ascii="Century Gothic" w:hAnsi="Century Gothic"/>
        </w:rPr>
      </w:pPr>
      <w:r w:rsidRPr="00D25909">
        <w:rPr>
          <w:rFonts w:ascii="Century Gothic" w:hAnsi="Century Gothic"/>
        </w:rPr>
        <w:t xml:space="preserve">He thought about that for a few moments.  If the lady only had </w:t>
      </w:r>
      <w:r w:rsidR="00871405" w:rsidRPr="00D25909">
        <w:rPr>
          <w:rFonts w:ascii="Century Gothic" w:hAnsi="Century Gothic"/>
        </w:rPr>
        <w:t>fifty dollars</w:t>
      </w:r>
      <w:r w:rsidRPr="00D25909">
        <w:rPr>
          <w:rFonts w:ascii="Century Gothic" w:hAnsi="Century Gothic"/>
        </w:rPr>
        <w:t xml:space="preserve"> she would be content.  He thought to himself, "Well, I can help her out."  </w:t>
      </w:r>
      <w:r w:rsidR="00871405" w:rsidRPr="00D25909">
        <w:rPr>
          <w:rFonts w:ascii="Century Gothic" w:hAnsi="Century Gothic"/>
        </w:rPr>
        <w:t>so,</w:t>
      </w:r>
      <w:r w:rsidRPr="00D25909">
        <w:rPr>
          <w:rFonts w:ascii="Century Gothic" w:hAnsi="Century Gothic"/>
        </w:rPr>
        <w:t xml:space="preserve"> he walked up to her and handed her a </w:t>
      </w:r>
      <w:r w:rsidR="00871405" w:rsidRPr="00D25909">
        <w:rPr>
          <w:rFonts w:ascii="Century Gothic" w:hAnsi="Century Gothic"/>
        </w:rPr>
        <w:t>fifty-dollar</w:t>
      </w:r>
      <w:r w:rsidRPr="00D25909">
        <w:rPr>
          <w:rFonts w:ascii="Century Gothic" w:hAnsi="Century Gothic"/>
        </w:rPr>
        <w:t xml:space="preserve"> bill with his best wishes.  She was very overt in her show of gratitude.  She really appreciated his gift.  As she walked away he heard her mumble under her breath, "Why on earth didn't I say one hundred dollars?"</w:t>
      </w:r>
    </w:p>
    <w:p w:rsidR="00DE357B" w:rsidRPr="00D25909" w:rsidRDefault="00DE357B" w:rsidP="00DE357B">
      <w:pPr>
        <w:rPr>
          <w:rFonts w:ascii="Century Gothic" w:hAnsi="Century Gothic"/>
        </w:rPr>
      </w:pPr>
    </w:p>
    <w:p w:rsidR="00DE357B" w:rsidRPr="00D25909" w:rsidRDefault="00DE357B" w:rsidP="00DE357B">
      <w:pPr>
        <w:rPr>
          <w:rFonts w:ascii="Century Gothic" w:hAnsi="Century Gothic"/>
        </w:rPr>
      </w:pPr>
      <w:r w:rsidRPr="00D25909">
        <w:rPr>
          <w:rFonts w:ascii="Century Gothic" w:hAnsi="Century Gothic"/>
        </w:rPr>
        <w:t>Contrast this with the experience with that of Moss Hart, the great writer recalling a childhood Christmas.</w:t>
      </w:r>
    </w:p>
    <w:p w:rsidR="00DE357B" w:rsidRPr="00D25909" w:rsidRDefault="00DE357B" w:rsidP="00DE357B">
      <w:pPr>
        <w:rPr>
          <w:rFonts w:ascii="Century Gothic" w:hAnsi="Century Gothic"/>
        </w:rPr>
      </w:pPr>
    </w:p>
    <w:p w:rsidR="00DE357B" w:rsidRPr="00D25909" w:rsidRDefault="00DE357B" w:rsidP="00DE357B">
      <w:pPr>
        <w:rPr>
          <w:rFonts w:ascii="Century Gothic" w:hAnsi="Century Gothic"/>
        </w:rPr>
      </w:pPr>
      <w:r w:rsidRPr="00D25909">
        <w:rPr>
          <w:rFonts w:ascii="Century Gothic" w:hAnsi="Century Gothic"/>
        </w:rPr>
        <w:t>His family was quite poor, but his father took him shopping along the busy streets of New York City.  They were looking to buy a Christmas present for young Moss.  The merchandise was displayed on push carts lined up beside the street.  The young boy's eyes were fixed on such extravagances as chemistry sets, printing presses, and other wonders of the modern world.  Each time they found something that young Moss liked, his father would ask the merchant the price.  Then he would shake his head sadly and move on.</w:t>
      </w:r>
    </w:p>
    <w:p w:rsidR="00DE357B" w:rsidRPr="00D25909" w:rsidRDefault="00DE357B" w:rsidP="00DE357B">
      <w:pPr>
        <w:rPr>
          <w:rFonts w:ascii="Century Gothic" w:hAnsi="Century Gothic"/>
        </w:rPr>
      </w:pPr>
    </w:p>
    <w:p w:rsidR="00DE357B" w:rsidRPr="00D25909" w:rsidRDefault="00DE357B" w:rsidP="00DE357B">
      <w:pPr>
        <w:rPr>
          <w:rFonts w:ascii="Century Gothic" w:hAnsi="Century Gothic"/>
        </w:rPr>
      </w:pPr>
      <w:r w:rsidRPr="00D25909">
        <w:rPr>
          <w:rFonts w:ascii="Century Gothic" w:hAnsi="Century Gothic"/>
        </w:rPr>
        <w:t>They came to the end of the push carts, but still had made no purchase.  Here is what Moss Hart writes about that event,</w:t>
      </w:r>
    </w:p>
    <w:p w:rsidR="00DE357B" w:rsidRPr="00D25909" w:rsidRDefault="00DE357B" w:rsidP="00DE357B">
      <w:pPr>
        <w:rPr>
          <w:rFonts w:ascii="Century Gothic" w:hAnsi="Century Gothic"/>
        </w:rPr>
      </w:pPr>
    </w:p>
    <w:p w:rsidR="00DE357B" w:rsidRPr="00D25909" w:rsidRDefault="00DE357B" w:rsidP="00DE357B">
      <w:pPr>
        <w:rPr>
          <w:rFonts w:ascii="Century Gothic" w:hAnsi="Century Gothic"/>
        </w:rPr>
      </w:pPr>
      <w:r w:rsidRPr="00D25909">
        <w:rPr>
          <w:rFonts w:ascii="Century Gothic" w:hAnsi="Century Gothic"/>
        </w:rPr>
        <w:t xml:space="preserve">"I heard my father jingle some coins in his pocket.  In a </w:t>
      </w:r>
      <w:r w:rsidR="00871405" w:rsidRPr="00D25909">
        <w:rPr>
          <w:rFonts w:ascii="Century Gothic" w:hAnsi="Century Gothic"/>
        </w:rPr>
        <w:t>flash,</w:t>
      </w:r>
      <w:r w:rsidRPr="00D25909">
        <w:rPr>
          <w:rFonts w:ascii="Century Gothic" w:hAnsi="Century Gothic"/>
        </w:rPr>
        <w:t xml:space="preserve"> I knew it all.  He had gotten together about 75 cents to buy me a Christmas present.  He hadn't dared say so in case there was nothing to be had for that small sum."</w:t>
      </w:r>
    </w:p>
    <w:p w:rsidR="00DE357B" w:rsidRPr="00D25909" w:rsidRDefault="00DE357B" w:rsidP="00DE357B">
      <w:pPr>
        <w:rPr>
          <w:rFonts w:ascii="Century Gothic" w:hAnsi="Century Gothic"/>
        </w:rPr>
      </w:pPr>
    </w:p>
    <w:p w:rsidR="00DE357B" w:rsidRPr="00D25909" w:rsidRDefault="00DE357B" w:rsidP="00DE357B">
      <w:pPr>
        <w:rPr>
          <w:rFonts w:ascii="Century Gothic" w:hAnsi="Century Gothic"/>
        </w:rPr>
      </w:pPr>
      <w:r w:rsidRPr="00D25909">
        <w:rPr>
          <w:rFonts w:ascii="Century Gothic" w:hAnsi="Century Gothic"/>
        </w:rPr>
        <w:t xml:space="preserve">"As I looked up at him, I saw a look of despair and disappointment in his eyes that brought me closer to him than I had ever been in my life.  I wanted to throw my arms around him and say, `It doesn't matter, I understand.  This is better than a printing press.  I love you.'  But instead we stood shivering beside each other for a moment and turned </w:t>
      </w:r>
      <w:r w:rsidR="00871405" w:rsidRPr="00D25909">
        <w:rPr>
          <w:rFonts w:ascii="Century Gothic" w:hAnsi="Century Gothic"/>
        </w:rPr>
        <w:t>away</w:t>
      </w:r>
      <w:r w:rsidRPr="00D25909">
        <w:rPr>
          <w:rFonts w:ascii="Century Gothic" w:hAnsi="Century Gothic"/>
        </w:rPr>
        <w:t xml:space="preserve"> from the last two push carts and started silently back home.  I didn't even take his hand on the way home nor did he take mine.  We were not on that basis; nor did I ever tell him how close I felt to him that night.  I never told him that for a little while the concrete wall between father and son had crumbled away and I knew that we were two lonely people struggling to reach out to each other."</w:t>
      </w:r>
      <w:r w:rsidRPr="00D25909">
        <w:rPr>
          <w:rStyle w:val="FootnoteReference"/>
          <w:rFonts w:ascii="Century Gothic" w:hAnsi="Century Gothic"/>
          <w:vertAlign w:val="superscript"/>
        </w:rPr>
        <w:footnoteReference w:id="6"/>
      </w:r>
    </w:p>
    <w:p w:rsidR="00DE357B" w:rsidRPr="00D25909" w:rsidRDefault="00DE357B" w:rsidP="00DE357B">
      <w:pPr>
        <w:rPr>
          <w:rFonts w:ascii="Century Gothic" w:hAnsi="Century Gothic"/>
        </w:rPr>
      </w:pPr>
    </w:p>
    <w:p w:rsidR="00D25909" w:rsidRDefault="00DE357B">
      <w:pPr>
        <w:rPr>
          <w:sz w:val="32"/>
          <w:szCs w:val="32"/>
        </w:rPr>
        <w:sectPr w:rsidR="00D25909" w:rsidSect="00D25909">
          <w:footerReference w:type="default" r:id="rId8"/>
          <w:pgSz w:w="12240" w:h="15840"/>
          <w:pgMar w:top="1440" w:right="1440" w:bottom="1440" w:left="1440" w:header="720" w:footer="720" w:gutter="0"/>
          <w:cols w:num="2" w:space="720"/>
          <w:docGrid w:linePitch="360"/>
        </w:sectPr>
      </w:pPr>
      <w:r w:rsidRPr="00D25909">
        <w:rPr>
          <w:rFonts w:ascii="Century Gothic" w:hAnsi="Century Gothic"/>
        </w:rPr>
        <w:t>My fellow vipers.  It is time for us to respond to the one who gave us the best that he had, his only son.  His love is both tough, telling us to repent and change, while at the same time tender, holding out the satisfaction of peace which comes in no other way.  In that we can rejoice!</w:t>
      </w:r>
    </w:p>
    <w:p w:rsidR="00DE357B" w:rsidRPr="00DE357B" w:rsidRDefault="00DE357B">
      <w:pPr>
        <w:rPr>
          <w:sz w:val="32"/>
          <w:szCs w:val="32"/>
        </w:rPr>
      </w:pPr>
    </w:p>
    <w:sectPr w:rsidR="00DE357B" w:rsidRPr="00DE357B" w:rsidSect="00D2590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411" w:rsidRDefault="00ED0411" w:rsidP="008A1FE1">
      <w:r>
        <w:separator/>
      </w:r>
    </w:p>
  </w:endnote>
  <w:endnote w:type="continuationSeparator" w:id="0">
    <w:p w:rsidR="00ED0411" w:rsidRDefault="00ED0411" w:rsidP="008A1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556831"/>
      <w:docPartObj>
        <w:docPartGallery w:val="Page Numbers (Bottom of Page)"/>
        <w:docPartUnique/>
      </w:docPartObj>
    </w:sdtPr>
    <w:sdtEndPr>
      <w:rPr>
        <w:noProof/>
      </w:rPr>
    </w:sdtEndPr>
    <w:sdtContent>
      <w:p w:rsidR="008A1FE1" w:rsidRDefault="008A1FE1">
        <w:pPr>
          <w:pStyle w:val="Footer"/>
          <w:jc w:val="center"/>
        </w:pPr>
        <w:r>
          <w:fldChar w:fldCharType="begin"/>
        </w:r>
        <w:r>
          <w:instrText xml:space="preserve"> PAGE   \* MERGEFORMAT </w:instrText>
        </w:r>
        <w:r>
          <w:fldChar w:fldCharType="separate"/>
        </w:r>
        <w:r w:rsidR="00874872">
          <w:rPr>
            <w:noProof/>
          </w:rPr>
          <w:t>1</w:t>
        </w:r>
        <w:r>
          <w:rPr>
            <w:noProof/>
          </w:rPr>
          <w:fldChar w:fldCharType="end"/>
        </w:r>
      </w:p>
    </w:sdtContent>
  </w:sdt>
  <w:p w:rsidR="008A1FE1" w:rsidRDefault="008A1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411" w:rsidRDefault="00ED0411" w:rsidP="008A1FE1">
      <w:r>
        <w:separator/>
      </w:r>
    </w:p>
  </w:footnote>
  <w:footnote w:type="continuationSeparator" w:id="0">
    <w:p w:rsidR="00ED0411" w:rsidRDefault="00ED0411" w:rsidP="008A1FE1">
      <w:r>
        <w:continuationSeparator/>
      </w:r>
    </w:p>
  </w:footnote>
  <w:footnote w:id="1">
    <w:p w:rsidR="00DE357B" w:rsidRDefault="00DE357B" w:rsidP="00874872">
      <w:pPr>
        <w:tabs>
          <w:tab w:val="left" w:pos="-1440"/>
        </w:tabs>
        <w:spacing w:after="240"/>
      </w:pPr>
      <w:r>
        <w:rPr>
          <w:rStyle w:val="FootnoteReference"/>
          <w:vertAlign w:val="superscript"/>
        </w:rPr>
        <w:footnoteRef/>
      </w:r>
      <w:r>
        <w:t xml:space="preserve">William Willimon, </w:t>
      </w:r>
      <w:r w:rsidRPr="00D25909">
        <w:rPr>
          <w:i/>
        </w:rPr>
        <w:t>Pulpit Resource, Vol. 22, No. 4</w:t>
      </w:r>
      <w:r>
        <w:t>, 1994 (South St. Paul:  Logos Publishing, 1994), pp. 44-45.</w:t>
      </w:r>
    </w:p>
  </w:footnote>
  <w:footnote w:id="2">
    <w:p w:rsidR="00DE357B" w:rsidRDefault="00DE357B" w:rsidP="00D25909">
      <w:pPr>
        <w:tabs>
          <w:tab w:val="left" w:pos="-1440"/>
        </w:tabs>
      </w:pPr>
      <w:r>
        <w:t xml:space="preserve"> </w:t>
      </w:r>
      <w:r>
        <w:rPr>
          <w:rStyle w:val="FootnoteReference"/>
          <w:vertAlign w:val="superscript"/>
        </w:rPr>
        <w:footnoteRef/>
      </w:r>
      <w:r w:rsidR="00D25909">
        <w:t xml:space="preserve"> </w:t>
      </w:r>
      <w:r w:rsidRPr="00D25909">
        <w:rPr>
          <w:i/>
        </w:rPr>
        <w:t>Preaching</w:t>
      </w:r>
      <w:r>
        <w:t>, Vol. IV, No. 3, November-December 1988, ed. by Michael Duduit, (Jacksonville, Florida: Preaching Resources, Inc.), 1988, p. 56</w:t>
      </w:r>
    </w:p>
    <w:p w:rsidR="00DE357B" w:rsidRDefault="00DE357B" w:rsidP="00DE357B">
      <w:pPr>
        <w:spacing w:after="240"/>
      </w:pPr>
    </w:p>
  </w:footnote>
  <w:footnote w:id="3">
    <w:p w:rsidR="00DE357B" w:rsidRDefault="00DE357B" w:rsidP="00D25909">
      <w:pPr>
        <w:tabs>
          <w:tab w:val="left" w:pos="-1440"/>
        </w:tabs>
      </w:pPr>
      <w:r>
        <w:rPr>
          <w:rStyle w:val="FootnoteReference"/>
          <w:vertAlign w:val="superscript"/>
        </w:rPr>
        <w:footnoteRef/>
      </w:r>
      <w:r>
        <w:t xml:space="preserve">Bruce Larson, </w:t>
      </w:r>
      <w:r w:rsidRPr="00D25909">
        <w:rPr>
          <w:i/>
        </w:rPr>
        <w:t>Luke: The Communicator's Commentary, Vol. 3</w:t>
      </w:r>
      <w:r>
        <w:t xml:space="preserve"> (Waco, Texas: Word Books), 1983, p. 69.</w:t>
      </w:r>
    </w:p>
    <w:p w:rsidR="00DE357B" w:rsidRDefault="00DE357B" w:rsidP="00DE357B"/>
    <w:p w:rsidR="00DE357B" w:rsidRDefault="00DE357B" w:rsidP="00DE357B">
      <w:pPr>
        <w:spacing w:after="240"/>
      </w:pPr>
    </w:p>
  </w:footnote>
  <w:footnote w:id="4">
    <w:p w:rsidR="00DE357B" w:rsidRDefault="00DE357B" w:rsidP="00F50473">
      <w:pPr>
        <w:tabs>
          <w:tab w:val="left" w:pos="-1440"/>
        </w:tabs>
      </w:pPr>
      <w:r>
        <w:t xml:space="preserve"> </w:t>
      </w:r>
      <w:r>
        <w:rPr>
          <w:rStyle w:val="FootnoteReference"/>
          <w:vertAlign w:val="superscript"/>
        </w:rPr>
        <w:footnoteRef/>
      </w:r>
      <w:r>
        <w:t xml:space="preserve">D. Stuart Briscoe, </w:t>
      </w:r>
      <w:r w:rsidRPr="00F50473">
        <w:rPr>
          <w:i/>
        </w:rPr>
        <w:t>Taking God Seriously: Major Lessons from the Minor Prophets</w:t>
      </w:r>
      <w:r>
        <w:t>, (Waco, Texas: Word Books), 1986, p. 131.</w:t>
      </w:r>
    </w:p>
    <w:p w:rsidR="00DE357B" w:rsidRDefault="00DE357B" w:rsidP="00DE357B">
      <w:pPr>
        <w:spacing w:after="240"/>
      </w:pPr>
    </w:p>
  </w:footnote>
  <w:footnote w:id="5">
    <w:p w:rsidR="00754D52" w:rsidRPr="00010D22" w:rsidRDefault="00754D52">
      <w:pPr>
        <w:pStyle w:val="FootnoteText"/>
        <w:rPr>
          <w:sz w:val="22"/>
          <w:szCs w:val="22"/>
        </w:rPr>
      </w:pPr>
      <w:r w:rsidRPr="00D25909">
        <w:rPr>
          <w:rStyle w:val="FootnoteReference"/>
          <w:vertAlign w:val="superscript"/>
        </w:rPr>
        <w:footnoteRef/>
      </w:r>
      <w:r w:rsidRPr="00D25909">
        <w:rPr>
          <w:vertAlign w:val="superscript"/>
        </w:rPr>
        <w:t xml:space="preserve"> </w:t>
      </w:r>
      <w:r w:rsidRPr="00D25909">
        <w:rPr>
          <w:sz w:val="24"/>
          <w:szCs w:val="24"/>
        </w:rPr>
        <w:t xml:space="preserve">Sadly, Dave Garroway died at the age of 69 from a self-inflicted gun-shot wound.  The peace of mind that he so desperately wanted was difficult. </w:t>
      </w:r>
      <w:hyperlink r:id="rId1" w:history="1">
        <w:r w:rsidR="00F50473" w:rsidRPr="00D25909">
          <w:rPr>
            <w:rStyle w:val="Hyperlink"/>
            <w:sz w:val="24"/>
            <w:szCs w:val="24"/>
          </w:rPr>
          <w:t xml:space="preserve">http://www.nytimes.com/1982/07/22/obituaries/dave-garroway-69-found-dead-first-host-of-today-on-nbc-tv.html.  </w:t>
        </w:r>
      </w:hyperlink>
      <w:r w:rsidRPr="00D25909">
        <w:rPr>
          <w:sz w:val="24"/>
          <w:szCs w:val="24"/>
        </w:rPr>
        <w:t xml:space="preserve">Retrieved, November 28, 2016 by bgboak - </w:t>
      </w:r>
      <w:r w:rsidRPr="00D25909">
        <w:rPr>
          <w:color w:val="000000"/>
          <w:sz w:val="24"/>
          <w:szCs w:val="24"/>
          <w:shd w:val="clear" w:color="auto" w:fill="FFFFFF"/>
        </w:rPr>
        <w:t>Mr. Garroway's son, Michael said that his father ''had been suffering from post-operative complications following open heart surgery and we were extremely surprised at the turn of events. We believe he unfortunately succumbed to the traumatic effects of his illness.''</w:t>
      </w:r>
    </w:p>
  </w:footnote>
  <w:footnote w:id="6">
    <w:p w:rsidR="00DE357B" w:rsidRDefault="00DE357B" w:rsidP="00874872">
      <w:pPr>
        <w:tabs>
          <w:tab w:val="left" w:pos="-1440"/>
        </w:tabs>
      </w:pPr>
      <w:r>
        <w:rPr>
          <w:rStyle w:val="FootnoteReference"/>
          <w:vertAlign w:val="superscript"/>
        </w:rPr>
        <w:footnoteRef/>
      </w:r>
      <w:r>
        <w:t xml:space="preserve">J. Robert Raines, </w:t>
      </w:r>
      <w:r w:rsidRPr="00E529D0">
        <w:rPr>
          <w:i/>
        </w:rPr>
        <w:t>Creative Brooding</w:t>
      </w:r>
      <w:r>
        <w:t>, (New York: Macmillan Company, 1977), pp. 345-346.</w:t>
      </w:r>
    </w:p>
    <w:p w:rsidR="00DE357B" w:rsidRDefault="00DE357B" w:rsidP="00DE357B">
      <w:pPr>
        <w:spacing w:after="24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F6"/>
    <w:rsid w:val="00010D22"/>
    <w:rsid w:val="003A2633"/>
    <w:rsid w:val="003A57D5"/>
    <w:rsid w:val="005528CB"/>
    <w:rsid w:val="005C0CA4"/>
    <w:rsid w:val="00754D52"/>
    <w:rsid w:val="00871405"/>
    <w:rsid w:val="00874872"/>
    <w:rsid w:val="008A1FE1"/>
    <w:rsid w:val="00953751"/>
    <w:rsid w:val="00A734F4"/>
    <w:rsid w:val="00C5401F"/>
    <w:rsid w:val="00D25909"/>
    <w:rsid w:val="00DD47A8"/>
    <w:rsid w:val="00DE025E"/>
    <w:rsid w:val="00DE357B"/>
    <w:rsid w:val="00DE39F6"/>
    <w:rsid w:val="00E529D0"/>
    <w:rsid w:val="00ED0411"/>
    <w:rsid w:val="00F50473"/>
    <w:rsid w:val="00F51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4ABCF"/>
  <w15:chartTrackingRefBased/>
  <w15:docId w15:val="{A0D5258C-DDE4-419F-B0A8-2AE6A4475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E357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39F6"/>
    <w:pPr>
      <w:spacing w:after="0" w:line="240" w:lineRule="auto"/>
    </w:pPr>
  </w:style>
  <w:style w:type="paragraph" w:styleId="Header">
    <w:name w:val="header"/>
    <w:basedOn w:val="Normal"/>
    <w:link w:val="HeaderChar"/>
    <w:uiPriority w:val="99"/>
    <w:unhideWhenUsed/>
    <w:rsid w:val="008A1FE1"/>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A1FE1"/>
  </w:style>
  <w:style w:type="paragraph" w:styleId="Footer">
    <w:name w:val="footer"/>
    <w:basedOn w:val="Normal"/>
    <w:link w:val="FooterChar"/>
    <w:uiPriority w:val="99"/>
    <w:unhideWhenUsed/>
    <w:rsid w:val="008A1FE1"/>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A1FE1"/>
  </w:style>
  <w:style w:type="character" w:styleId="FootnoteReference">
    <w:name w:val="footnote reference"/>
    <w:uiPriority w:val="99"/>
    <w:rsid w:val="00DE357B"/>
  </w:style>
  <w:style w:type="paragraph" w:styleId="FootnoteText">
    <w:name w:val="footnote text"/>
    <w:basedOn w:val="Normal"/>
    <w:link w:val="FootnoteTextChar"/>
    <w:uiPriority w:val="99"/>
    <w:semiHidden/>
    <w:unhideWhenUsed/>
    <w:rsid w:val="00754D52"/>
    <w:rPr>
      <w:sz w:val="20"/>
      <w:szCs w:val="20"/>
    </w:rPr>
  </w:style>
  <w:style w:type="character" w:customStyle="1" w:styleId="FootnoteTextChar">
    <w:name w:val="Footnote Text Char"/>
    <w:basedOn w:val="DefaultParagraphFont"/>
    <w:link w:val="FootnoteText"/>
    <w:uiPriority w:val="99"/>
    <w:semiHidden/>
    <w:rsid w:val="00754D52"/>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754D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ytimes.com/1982/07/22/obituaries/dave-garroway-69-found-dead-first-host-of-today-on-nbc-tv.html.%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DBF71-44D0-42A1-BBBF-33133CEEE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2448</Words>
  <Characters>13955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Boak</dc:creator>
  <cp:keywords/>
  <dc:description/>
  <cp:lastModifiedBy>Bruce Boak</cp:lastModifiedBy>
  <cp:revision>2</cp:revision>
  <dcterms:created xsi:type="dcterms:W3CDTF">2016-12-05T17:09:00Z</dcterms:created>
  <dcterms:modified xsi:type="dcterms:W3CDTF">2016-12-05T17:09:00Z</dcterms:modified>
</cp:coreProperties>
</file>